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B41" w:rsidRPr="00865C4B" w:rsidRDefault="00F0739C" w:rsidP="00F0739C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EC0B41" w:rsidRPr="00865C4B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EC0B41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5C4B">
        <w:rPr>
          <w:rFonts w:ascii="Times New Roman" w:eastAsia="Calibri" w:hAnsi="Times New Roman" w:cs="Times New Roman"/>
          <w:sz w:val="28"/>
          <w:szCs w:val="28"/>
        </w:rPr>
        <w:t xml:space="preserve"> к постановлению администрации Березовского района </w:t>
      </w: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5C4B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0739C">
        <w:rPr>
          <w:rFonts w:ascii="Times New Roman" w:eastAsia="Calibri" w:hAnsi="Times New Roman" w:cs="Times New Roman"/>
          <w:sz w:val="28"/>
          <w:szCs w:val="28"/>
        </w:rPr>
        <w:t>18.11.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2021  года </w:t>
      </w:r>
      <w:r w:rsidRPr="00865C4B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0739C">
        <w:rPr>
          <w:rFonts w:ascii="Times New Roman" w:eastAsia="Calibri" w:hAnsi="Times New Roman" w:cs="Times New Roman"/>
          <w:sz w:val="28"/>
          <w:szCs w:val="28"/>
        </w:rPr>
        <w:t>1326</w:t>
      </w: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65C4B">
        <w:rPr>
          <w:rFonts w:ascii="Times New Roman" w:eastAsia="Calibri" w:hAnsi="Times New Roman" w:cs="Times New Roman"/>
          <w:sz w:val="28"/>
          <w:szCs w:val="28"/>
        </w:rPr>
        <w:t xml:space="preserve">Паспорт муниципальной программы </w:t>
      </w: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65C4B">
        <w:rPr>
          <w:rFonts w:ascii="Times New Roman" w:eastAsia="Calibri" w:hAnsi="Times New Roman" w:cs="Times New Roman"/>
          <w:sz w:val="28"/>
          <w:szCs w:val="28"/>
        </w:rPr>
        <w:t>«Безопасность жизнедеятельности на территории Березовского района»</w:t>
      </w:r>
    </w:p>
    <w:p w:rsidR="00EC0B41" w:rsidRPr="00865C4B" w:rsidRDefault="00EC0B41" w:rsidP="00EC0B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32" w:type="dxa"/>
        <w:tblInd w:w="1101" w:type="dxa"/>
        <w:tblLook w:val="04A0" w:firstRow="1" w:lastRow="0" w:firstColumn="1" w:lastColumn="0" w:noHBand="0" w:noVBand="1"/>
      </w:tblPr>
      <w:tblGrid>
        <w:gridCol w:w="3605"/>
        <w:gridCol w:w="6127"/>
      </w:tblGrid>
      <w:tr w:rsidR="00EC0B41" w:rsidRPr="00865C4B" w:rsidTr="00B146E7">
        <w:trPr>
          <w:trHeight w:val="498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Безопасность жизнедеятельности на территории Березовского района</w:t>
            </w:r>
          </w:p>
        </w:tc>
      </w:tr>
      <w:tr w:rsidR="00EC0B41" w:rsidRPr="00865C4B" w:rsidTr="00B146E7">
        <w:trPr>
          <w:trHeight w:val="105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52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Дата утверждения муниципальной программы (наименование и номер соответствующего нормативно</w:t>
            </w:r>
            <w:r w:rsidR="00B52FE9">
              <w:rPr>
                <w:rFonts w:ascii="Times New Roman" w:eastAsia="Calibri" w:hAnsi="Times New Roman" w:cs="Times New Roman"/>
                <w:sz w:val="28"/>
                <w:szCs w:val="28"/>
              </w:rPr>
              <w:t>-правового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акта)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Постановление администрации Березовского района от 29.10.2018 № 936 «О муниципальной программе «Безопасность жизнедеятельности на территории Березовского района» и признании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силу некоторых муниципальных правовых актов администрации Березовского района»</w:t>
            </w:r>
          </w:p>
        </w:tc>
      </w:tr>
      <w:tr w:rsidR="00EC0B41" w:rsidRPr="00865C4B" w:rsidTr="00B146E7">
        <w:trPr>
          <w:trHeight w:val="651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</w:tr>
      <w:tr w:rsidR="00EC0B41" w:rsidRPr="00865C4B" w:rsidTr="00B146E7">
        <w:trPr>
          <w:trHeight w:val="704"/>
        </w:trPr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капитального строительства и ремонта Березовского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EC0B41" w:rsidRPr="00865C4B" w:rsidTr="00B146E7">
        <w:trPr>
          <w:trHeight w:val="646"/>
        </w:trPr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B52FE9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EC0B41" w:rsidRPr="00F54176">
              <w:rPr>
                <w:rFonts w:ascii="Times New Roman" w:eastAsia="Calibri" w:hAnsi="Times New Roman" w:cs="Times New Roman"/>
                <w:sz w:val="28"/>
                <w:szCs w:val="28"/>
              </w:rPr>
              <w:t>дминистрация Березовского района (Комитет по экономической политике, Комитет по земельным ресурсам и управлению муниципальным им</w:t>
            </w:r>
            <w:r w:rsidR="00EC0B41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EC0B41" w:rsidRPr="00F54176">
              <w:rPr>
                <w:rFonts w:ascii="Times New Roman" w:eastAsia="Calibri" w:hAnsi="Times New Roman" w:cs="Times New Roman"/>
                <w:sz w:val="28"/>
                <w:szCs w:val="28"/>
              </w:rPr>
              <w:t>ществом)</w:t>
            </w:r>
          </w:p>
        </w:tc>
      </w:tr>
      <w:tr w:rsidR="00EC0B41" w:rsidRPr="00865C4B" w:rsidTr="00B146E7">
        <w:trPr>
          <w:trHeight w:val="646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Цели</w:t>
            </w:r>
          </w:p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1. Обеспечение устойчивого социально-экономическо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развития Березовского района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, а также приемлемого уровня безопасности жизнедеятельности, необходимого уровня защищённости населения и территории Березовского района, материальных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культурных ценностей от </w:t>
            </w:r>
            <w:proofErr w:type="gramStart"/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опасностей</w:t>
            </w:r>
            <w:proofErr w:type="gramEnd"/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возникающих при военных конфликтах и чрезвычайных ситуациях;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2. Обеспечение необходимого уровня защищенности населения, имущества от пожаров на территории Березовского района;</w:t>
            </w:r>
          </w:p>
          <w:p w:rsidR="00EC0B41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Обеспечение эффективной деятельности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«Управление гражданской защиты населения Березовского района»;</w:t>
            </w:r>
          </w:p>
          <w:p w:rsidR="00EC0B41" w:rsidRPr="007220F9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r w:rsidRPr="00375907">
              <w:rPr>
                <w:rFonts w:ascii="Times New Roman" w:eastAsia="Calibri" w:hAnsi="Times New Roman" w:cs="Times New Roman"/>
                <w:sz w:val="28"/>
                <w:szCs w:val="28"/>
              </w:rPr>
              <w:t>Недопущение распространения новой коронавирусной инфекции, вызванной COVID – 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EC0B41" w:rsidRPr="00865C4B" w:rsidTr="00B146E7">
        <w:trPr>
          <w:trHeight w:val="506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Задачи </w:t>
            </w:r>
          </w:p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период режима повышенной готовности;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2.Обеспечение необходимого уровня готовности систем управления, связи информирования и оповещения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Повышение эффективности </w:t>
            </w:r>
            <w:proofErr w:type="gramStart"/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обеспечением безопасности людей на водных объектах. Повышение эффективности профилактических мероприятий по предупреждению аварийности судов и несчастных случаев с людьми на водных объектах.</w:t>
            </w:r>
          </w:p>
          <w:p w:rsidR="00EC0B41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4. Организация и подготовка населения в области гражданской обороны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  <w:r w:rsidRPr="00865C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 Организация, п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одготовка и повышение качества противопожарной безопасности населенных пунктов и имущества Березовского района.</w:t>
            </w:r>
          </w:p>
          <w:p w:rsidR="00EC0B41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готовности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МКУ 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гражданской защиты населения Березовского района»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органов  местного самоуправления и служб муниципального образования к реагированию при угрозе и возникновении чрезвычайных ситуаций (происшествий). Повышение эффективности взаимодействия привлекаемых сил и средств единой системы предупреждения и ликвидации чрезвычайных ситуаций (далее РСЧС), в том числе экстренных оперативных служб, организаций (объектов), при совместных действиях по предупреждению и ликвидации ЧС (происшествий)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C0B41" w:rsidRPr="00FB37BA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7. </w:t>
            </w:r>
            <w:r w:rsidRPr="00375907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изоляции граждан для недопущения распространения новой коронавирусной инфекции,  вызванной COVID – 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EC0B41" w:rsidRPr="00865C4B" w:rsidTr="00B146E7">
        <w:trPr>
          <w:trHeight w:val="59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52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Подпрограмма 1.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«Организация и обеспечение мероприятий в сфере гражданской обороны, защиты населения и территории Березовского района от чрезвычайных ситуаций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 период режима повышенной готовности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»; 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Подпрограмма 2.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«Укрепление пожарной безопасности в Березовском районе»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C0B41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Подпрограмма 3.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«Материально-техническое и финансовое обеспечение деятельности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гражданской защиты населения Березовского района»;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37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Подпрограмма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4</w:t>
            </w:r>
            <w:r w:rsidRPr="00FB37BA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мероприятий по недопущению распространения новой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коронавирусной инфекции, вызванной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COVID</w:t>
            </w:r>
            <w:r w:rsidRPr="007220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7220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</w:tr>
      <w:tr w:rsidR="00EC0B41" w:rsidRPr="00865C4B" w:rsidTr="00B146E7">
        <w:trPr>
          <w:trHeight w:val="59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ортфел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проектов, проект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B52FE9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EC0B41" w:rsidRPr="00865C4B" w:rsidTr="00B146E7">
        <w:trPr>
          <w:trHeight w:val="59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показатели муниципальной программы 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доли населения, должностных лиц гражданской обороны и уполномоченных работников единой государственной системы предупреждения и ликвидации чрезвычайных ситуаций (РСЧС), прошедших обучение по очно-заочной форме обучения с применением дистанционных образовательных технологий и электронного обучения, обучения на курсах гражданской обороны по вопросам гражданской обороны и защиты от чрезвычайных ситуаций с 0 до 60 %</w:t>
            </w:r>
            <w:proofErr w:type="gramEnd"/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2. Создание курсов и учебно-консультационных пунктов по гражданской обороне и чрезвычайным ситуациям с 0 до 5 шт.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3. Сохранение доли созданных общественных спасательных постов, на уровне 33,3%.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4. Сохранение доли оповещаемого населения от общего числа жителей района на уровне 93,0 % 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5. Увеличение приобретенных средств индивидуальной защиты, с 639 до 877 шт.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6. Уровень обеспеченности населенных пунктов Березовского района противопожарным водоснабжением до 171 шт.</w:t>
            </w:r>
          </w:p>
          <w:p w:rsidR="00EC0B41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7. Время реагирования оперативных служб района на возникновение чрезвычайных ситуаций, 14 мин.</w:t>
            </w:r>
          </w:p>
          <w:p w:rsidR="00EC0B41" w:rsidRPr="00865C4B" w:rsidRDefault="00EC0B41" w:rsidP="00B146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8. </w:t>
            </w:r>
            <w:r w:rsidRPr="00375907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жизнедеятельности граждан, находящихся на изоляции в целях недопущения распространения новой коронавирусной инфекции, вызванной COVID – 19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- 100%.</w:t>
            </w:r>
          </w:p>
        </w:tc>
      </w:tr>
      <w:tr w:rsidR="00EC0B41" w:rsidRPr="00865C4B" w:rsidTr="00B146E7">
        <w:trPr>
          <w:trHeight w:val="59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-2025 и на период до 2030 года</w:t>
            </w:r>
          </w:p>
        </w:tc>
      </w:tr>
      <w:tr w:rsidR="00EC0B41" w:rsidRPr="00865C4B" w:rsidTr="00B146E7">
        <w:trPr>
          <w:trHeight w:val="592"/>
        </w:trPr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Times New Roman"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Общий объем финансирования Программы составляет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190 323,0</w:t>
            </w:r>
            <w:r w:rsidRPr="00BD2D8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BD2D85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тыс. </w:t>
            </w:r>
            <w:proofErr w:type="spellStart"/>
            <w:r w:rsidRPr="00BD2D85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руб</w:t>
            </w:r>
            <w:proofErr w:type="spellEnd"/>
            <w:r w:rsidRPr="00BD2D85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,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том числе: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>бюджет ХМАО – Югры – 0,0 тыс. руб.;</w:t>
            </w:r>
          </w:p>
          <w:p w:rsidR="00EC0B41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190 323,0</w:t>
            </w:r>
            <w:r w:rsidRPr="00BD2D85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тыс. руб.,</w:t>
            </w:r>
          </w:p>
          <w:p w:rsidR="00EC0B41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EC0B41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в 2019 году – 14 927,3 тыс. рублей;</w:t>
            </w:r>
          </w:p>
          <w:p w:rsidR="00EC0B41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ХМАО-Югры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района – 14 927,3 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 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18 265,6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18 265,6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394FBD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21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16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 973,1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394FBD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16</w:t>
            </w:r>
            <w:r w:rsidR="00A856C1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 973,1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3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4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5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году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 w:rsidRPr="00394FBD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15 573,0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highlight w:val="yellow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в 20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6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-2030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год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ах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 xml:space="preserve"> –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77 865,0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val="x-none" w:eastAsia="ru-RU"/>
              </w:rPr>
              <w:t>тыс. рублей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бюджет ХМАО – Югры – 0 тыс. руб.;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бюджет района – </w:t>
            </w:r>
            <w:r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77 865</w:t>
            </w: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,0 тыс. руб.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865C4B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Ежегодные объемы финансирования Программы за счет средств бюджетов: Ханты-Мансийского автономного округа – Югры и муниципального образования Березовский район определяются в соответствии с утвержденными бюджетами на соответствующий финансовый год.</w:t>
            </w:r>
          </w:p>
          <w:p w:rsidR="00EC0B41" w:rsidRPr="00865C4B" w:rsidRDefault="00EC0B41" w:rsidP="00B146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  <w:p w:rsidR="00EC0B41" w:rsidRPr="00865C4B" w:rsidRDefault="00EC0B41" w:rsidP="00B14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5C4B">
              <w:rPr>
                <w:rFonts w:ascii="Times New Roman" w:eastAsia="Calibri" w:hAnsi="Times New Roman" w:cs="Calibri"/>
                <w:sz w:val="28"/>
                <w:szCs w:val="28"/>
              </w:rPr>
              <w:t>В ходе реализации Программы ежегодные объемы финансирования мероприятий при необходимости подлежат корректировке.</w:t>
            </w:r>
          </w:p>
        </w:tc>
      </w:tr>
    </w:tbl>
    <w:p w:rsidR="00EC0B41" w:rsidRDefault="00EC0B41" w:rsidP="00F0739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sectPr w:rsidR="00EC0B41" w:rsidSect="00F0739C">
      <w:pgSz w:w="11906" w:h="16838"/>
      <w:pgMar w:top="1134" w:right="566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66"/>
    <w:rsid w:val="00690A4C"/>
    <w:rsid w:val="00A856C1"/>
    <w:rsid w:val="00B52FE9"/>
    <w:rsid w:val="00C64166"/>
    <w:rsid w:val="00EC0B41"/>
    <w:rsid w:val="00F0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2021-11-18T12:45:00Z</cp:lastPrinted>
  <dcterms:created xsi:type="dcterms:W3CDTF">2021-10-11T09:58:00Z</dcterms:created>
  <dcterms:modified xsi:type="dcterms:W3CDTF">2021-11-18T12:45:00Z</dcterms:modified>
</cp:coreProperties>
</file>