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D" w:rsidRPr="00B40E8D" w:rsidRDefault="0063433C" w:rsidP="00B40E8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2"/>
          <w:szCs w:val="12"/>
        </w:rPr>
      </w:pPr>
      <w:r w:rsidRPr="0063433C">
        <w:rPr>
          <w:rFonts w:ascii="Times New Roman" w:hAnsi="Times New Roman"/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3A39977F" wp14:editId="4E75B269">
            <wp:simplePos x="0" y="0"/>
            <wp:positionH relativeFrom="column">
              <wp:posOffset>2884998</wp:posOffset>
            </wp:positionH>
            <wp:positionV relativeFrom="paragraph">
              <wp:posOffset>-91937</wp:posOffset>
            </wp:positionV>
            <wp:extent cx="728373" cy="818984"/>
            <wp:effectExtent l="19050" t="0" r="0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6A79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956A79">
        <w:rPr>
          <w:rFonts w:ascii="Times New Roman" w:hAnsi="Times New Roman"/>
          <w:b/>
        </w:rPr>
        <w:t>ХАНТЫ-МАНСИЙСКОГО АВТОНОМНОГО ОКРУГА-ЮГРЫ</w:t>
      </w:r>
    </w:p>
    <w:p w:rsidR="00712378" w:rsidRPr="00956A79" w:rsidRDefault="00712378" w:rsidP="00F8408A">
      <w:pPr>
        <w:pStyle w:val="ad"/>
        <w:ind w:left="0"/>
        <w:jc w:val="center"/>
        <w:rPr>
          <w:rFonts w:ascii="Times New Roman" w:hAnsi="Times New Roman"/>
          <w:sz w:val="36"/>
          <w:szCs w:val="36"/>
        </w:rPr>
      </w:pPr>
      <w:r w:rsidRPr="00956A79">
        <w:rPr>
          <w:rFonts w:ascii="Times New Roman" w:hAnsi="Times New Roman"/>
          <w:sz w:val="36"/>
          <w:szCs w:val="36"/>
        </w:rPr>
        <w:t>ПОСТАНОВЛЕНИЕ</w:t>
      </w:r>
    </w:p>
    <w:p w:rsidR="004E2836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 xml:space="preserve">от </w:t>
      </w:r>
      <w:r w:rsidR="00B40E8D">
        <w:rPr>
          <w:sz w:val="28"/>
          <w:szCs w:val="28"/>
        </w:rPr>
        <w:t xml:space="preserve"> 21.09.</w:t>
      </w:r>
      <w:r w:rsidR="004E2836" w:rsidRPr="00956A79">
        <w:rPr>
          <w:sz w:val="28"/>
          <w:szCs w:val="28"/>
        </w:rPr>
        <w:t>20</w:t>
      </w:r>
      <w:r w:rsidR="00C23348">
        <w:rPr>
          <w:sz w:val="28"/>
          <w:szCs w:val="28"/>
        </w:rPr>
        <w:t>21</w:t>
      </w:r>
      <w:r w:rsidR="0068339A" w:rsidRPr="00956A79">
        <w:rPr>
          <w:sz w:val="28"/>
          <w:szCs w:val="28"/>
        </w:rPr>
        <w:t xml:space="preserve">  </w:t>
      </w:r>
      <w:r w:rsidR="0068339A"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 w:rsidR="00B40E8D">
        <w:rPr>
          <w:sz w:val="28"/>
          <w:szCs w:val="28"/>
        </w:rPr>
        <w:t xml:space="preserve">           </w:t>
      </w:r>
      <w:r w:rsidRPr="00956A79">
        <w:rPr>
          <w:sz w:val="28"/>
          <w:szCs w:val="28"/>
        </w:rPr>
        <w:t>№</w:t>
      </w:r>
      <w:r w:rsidR="00B40E8D">
        <w:rPr>
          <w:sz w:val="28"/>
          <w:szCs w:val="28"/>
        </w:rPr>
        <w:t xml:space="preserve"> 1128</w:t>
      </w:r>
    </w:p>
    <w:p w:rsidR="00712378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>пгт. Березово</w:t>
      </w:r>
    </w:p>
    <w:p w:rsidR="00625CF9" w:rsidRPr="00956A79" w:rsidRDefault="00625CF9" w:rsidP="0081345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956A79">
        <w:rPr>
          <w:sz w:val="28"/>
          <w:szCs w:val="28"/>
        </w:rPr>
        <w:t>О внесении изменений в постановление администрации Березовского района от 29.10.2018 № 935 «О муниципальной программе</w:t>
      </w:r>
      <w:r w:rsidRPr="00956A79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района»</w:t>
      </w:r>
    </w:p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0B153C" w:rsidRPr="00956A79" w:rsidRDefault="000B153C" w:rsidP="000B153C">
      <w:pPr>
        <w:pStyle w:val="20"/>
        <w:tabs>
          <w:tab w:val="left" w:pos="720"/>
          <w:tab w:val="left" w:pos="10065"/>
        </w:tabs>
        <w:ind w:right="-2" w:firstLine="709"/>
        <w:rPr>
          <w:bCs/>
          <w:szCs w:val="28"/>
        </w:rPr>
      </w:pPr>
      <w:r w:rsidRPr="00956A79">
        <w:rPr>
          <w:bCs/>
          <w:szCs w:val="28"/>
        </w:rPr>
        <w:tab/>
      </w:r>
      <w:r w:rsidRPr="00956A79">
        <w:rPr>
          <w:rFonts w:eastAsia="Calibri"/>
          <w:szCs w:val="28"/>
          <w:lang w:eastAsia="zh-CN"/>
        </w:rPr>
        <w:t>В соответствии со статьей 179 Бюджетного кодекса Российской Федерации,</w:t>
      </w:r>
      <w:r w:rsidRPr="00956A79">
        <w:rPr>
          <w:szCs w:val="28"/>
        </w:rPr>
        <w:t xml:space="preserve"> </w:t>
      </w:r>
      <w:r w:rsidRPr="00956A79">
        <w:rPr>
          <w:bCs/>
          <w:szCs w:val="28"/>
        </w:rPr>
        <w:t>постановлением администрации Березовского района от 17.09.2018 № 803 «</w:t>
      </w:r>
      <w:r w:rsidRPr="00956A79">
        <w:rPr>
          <w:szCs w:val="28"/>
        </w:rPr>
        <w:t>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</w:t>
      </w:r>
      <w:bookmarkStart w:id="0" w:name="_GoBack"/>
      <w:bookmarkEnd w:id="0"/>
      <w:r w:rsidRPr="00956A79">
        <w:rPr>
          <w:szCs w:val="28"/>
        </w:rPr>
        <w:t>знании утратившими силу некоторых муниципальных нормативных правовых актов администрации Березовского района</w:t>
      </w:r>
      <w:r w:rsidRPr="00956A79">
        <w:rPr>
          <w:bCs/>
          <w:szCs w:val="28"/>
        </w:rPr>
        <w:t>»:</w:t>
      </w:r>
    </w:p>
    <w:p w:rsidR="000B153C" w:rsidRPr="00956A79" w:rsidRDefault="00AF48FF" w:rsidP="000B153C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Pr="00956A79">
        <w:rPr>
          <w:rFonts w:ascii="Times New Roman" w:hAnsi="Times New Roman" w:cs="Times New Roman"/>
          <w:sz w:val="28"/>
          <w:szCs w:val="28"/>
        </w:rPr>
        <w:t xml:space="preserve"> </w:t>
      </w:r>
      <w:r w:rsidR="000B153C" w:rsidRPr="00956A79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 от 29.10.2018 № 935 «О муниципальной программе</w:t>
      </w:r>
      <w:r w:rsidR="000B153C" w:rsidRPr="00956A79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</w:t>
      </w:r>
      <w:r w:rsidRPr="00956A79">
        <w:rPr>
          <w:rFonts w:ascii="Times New Roman" w:hAnsi="Times New Roman" w:cs="Times New Roman"/>
          <w:bCs/>
          <w:sz w:val="28"/>
          <w:szCs w:val="28"/>
        </w:rPr>
        <w:t>» (далее – муниципальная программа) следующие изменения:</w:t>
      </w:r>
    </w:p>
    <w:p w:rsidR="00AF48FF" w:rsidRPr="00956A79" w:rsidRDefault="00AF48FF" w:rsidP="001027EF">
      <w:pPr>
        <w:pStyle w:val="ac"/>
        <w:numPr>
          <w:ilvl w:val="1"/>
          <w:numId w:val="32"/>
        </w:numPr>
        <w:spacing w:before="0" w:beforeAutospacing="0" w:after="0" w:afterAutospacing="0" w:line="240" w:lineRule="atLeast"/>
        <w:ind w:left="0" w:firstLine="708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В паспорте муниципальной программы строк</w:t>
      </w:r>
      <w:r w:rsidR="002C64C4">
        <w:rPr>
          <w:sz w:val="28"/>
          <w:szCs w:val="28"/>
        </w:rPr>
        <w:t>у</w:t>
      </w:r>
      <w:r w:rsidR="001027EF" w:rsidRPr="00956A79">
        <w:rPr>
          <w:sz w:val="28"/>
          <w:szCs w:val="28"/>
        </w:rPr>
        <w:t xml:space="preserve"> </w:t>
      </w:r>
      <w:r w:rsidR="00FD340B"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 «Параметры финансового обеспечения муниципальной программы»</w:t>
      </w:r>
      <w:r w:rsidR="00FD340B"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изложить в следующей редакции: </w:t>
      </w:r>
    </w:p>
    <w:p w:rsidR="005D6D85" w:rsidRPr="00956A79" w:rsidRDefault="005D6D85" w:rsidP="005D6D85">
      <w:pPr>
        <w:pStyle w:val="ac"/>
        <w:spacing w:before="0" w:beforeAutospacing="0" w:after="0" w:afterAutospacing="0" w:line="240" w:lineRule="atLeast"/>
        <w:ind w:left="708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576972" w:rsidRPr="00956A79" w:rsidTr="00576972">
        <w:tc>
          <w:tcPr>
            <w:tcW w:w="3794" w:type="dxa"/>
          </w:tcPr>
          <w:p w:rsidR="00576972" w:rsidRPr="00956A79" w:rsidRDefault="00576972" w:rsidP="0057697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6A79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237" w:type="dxa"/>
          </w:tcPr>
          <w:p w:rsidR="000E151C" w:rsidRDefault="008F2467" w:rsidP="008F2467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весь период ее реализации равен </w:t>
            </w:r>
            <w:r w:rsidR="00E23A21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528C2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3 586</w:t>
            </w:r>
            <w:r w:rsidR="005A09B5" w:rsidRPr="005A09B5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 </w:t>
            </w:r>
            <w:r w:rsidR="00C528C2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163</w:t>
            </w:r>
            <w:r w:rsidR="005A09B5" w:rsidRPr="005A09B5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,</w:t>
            </w:r>
            <w:r w:rsidR="00C528C2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6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  <w:r w:rsidR="005A09B5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5A09B5" w:rsidRPr="005D193E">
              <w:rPr>
                <w:rStyle w:val="ConsPlusNormal0"/>
                <w:rFonts w:ascii="Times New Roman" w:hAnsi="Times New Roman"/>
                <w:sz w:val="28"/>
                <w:szCs w:val="28"/>
              </w:rPr>
              <w:t>7 806,4</w:t>
            </w:r>
            <w:r w:rsidR="005A09B5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lastRenderedPageBreak/>
              <w:t xml:space="preserve">средства  бюджета автономного округа </w:t>
            </w:r>
            <w:r w:rsidR="005A09B5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– </w:t>
            </w:r>
            <w:r w:rsidR="00DF0FD4">
              <w:rPr>
                <w:rStyle w:val="ConsPlusNormal0"/>
                <w:rFonts w:ascii="Times New Roman" w:hAnsi="Times New Roman"/>
                <w:sz w:val="28"/>
                <w:szCs w:val="28"/>
              </w:rPr>
              <w:t>4 429,2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8F2467" w:rsidRPr="00956A79" w:rsidRDefault="008F2467" w:rsidP="008F2467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средства бюджета  района – </w:t>
            </w:r>
            <w:r w:rsidR="005A09B5">
              <w:rPr>
                <w:rStyle w:val="ConsPlusNormal0"/>
                <w:rFonts w:ascii="Times New Roman" w:hAnsi="Times New Roman"/>
                <w:sz w:val="28"/>
                <w:szCs w:val="28"/>
              </w:rPr>
              <w:t>3</w:t>
            </w:r>
            <w:r w:rsidR="000E151C">
              <w:rPr>
                <w:rStyle w:val="ConsPlusNormal0"/>
                <w:rFonts w:ascii="Times New Roman" w:hAnsi="Times New Roman"/>
                <w:sz w:val="28"/>
                <w:szCs w:val="28"/>
              </w:rPr>
              <w:t> 573 928</w:t>
            </w:r>
            <w:r w:rsidR="00DF0FD4">
              <w:rPr>
                <w:rStyle w:val="ConsPlusNormal0"/>
                <w:rFonts w:ascii="Times New Roman" w:hAnsi="Times New Roman"/>
                <w:sz w:val="28"/>
                <w:szCs w:val="28"/>
              </w:rPr>
              <w:t>,</w:t>
            </w:r>
            <w:r w:rsidR="000E151C">
              <w:rPr>
                <w:rStyle w:val="ConsPlusNormal0"/>
                <w:rFonts w:ascii="Times New Roman" w:hAnsi="Times New Roman"/>
                <w:sz w:val="28"/>
                <w:szCs w:val="28"/>
              </w:rPr>
              <w:t>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 из них:</w:t>
            </w:r>
          </w:p>
          <w:p w:rsidR="008F2467" w:rsidRDefault="008F2467" w:rsidP="008F2467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34"/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5A09B5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2019 году – </w:t>
            </w:r>
            <w:r w:rsidR="007102D3" w:rsidRPr="005A09B5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228 076,3</w:t>
            </w:r>
            <w:r w:rsidRPr="005A09B5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Pr="00956A79" w:rsidRDefault="005A09B5" w:rsidP="005A09B5">
            <w:pPr>
              <w:pStyle w:val="ad"/>
              <w:spacing w:after="0" w:line="240" w:lineRule="auto"/>
              <w:ind w:left="34"/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0,0 тыс. руб.;</w:t>
            </w:r>
          </w:p>
          <w:p w:rsidR="008F2467" w:rsidRPr="00956A79" w:rsidRDefault="005A09B5" w:rsidP="008F2467">
            <w:pPr>
              <w:ind w:firstLine="34"/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</w:t>
            </w:r>
            <w:r w:rsidR="008F2467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за счет бюджета автономного округа – </w:t>
            </w:r>
            <w:r w:rsidR="007102D3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500</w:t>
            </w:r>
            <w:r w:rsidR="008F2467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8F2467" w:rsidRPr="00956A79" w:rsidRDefault="008F2467" w:rsidP="008F2467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7102D3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227 576,3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8F2467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</w:t>
            </w:r>
            <w:r w:rsidR="00E23A21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2) </w:t>
            </w:r>
            <w:r w:rsidR="00E23A21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2020 году – </w:t>
            </w:r>
            <w:r w:rsidR="005A09B5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245 638,3</w:t>
            </w:r>
            <w:r w:rsidR="00576972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="00576972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0,0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автономного округа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757,3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244 881,0</w:t>
            </w:r>
            <w:r w:rsidR="00576972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3)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2021 году – </w:t>
            </w:r>
            <w:r w:rsidR="000E151C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258 397,5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</w:t>
            </w:r>
            <w:r w:rsidR="00425DAA" w:rsidRPr="005D193E">
              <w:rPr>
                <w:rStyle w:val="ConsPlusNormal0"/>
                <w:rFonts w:ascii="Times New Roman" w:hAnsi="Times New Roman"/>
                <w:sz w:val="28"/>
                <w:szCs w:val="28"/>
              </w:rPr>
              <w:t>2 577,5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автономного округа – </w:t>
            </w:r>
            <w:r w:rsidR="00DF0FD4" w:rsidRPr="005D193E">
              <w:rPr>
                <w:rStyle w:val="ConsPlusNormal0"/>
                <w:rFonts w:ascii="Times New Roman" w:hAnsi="Times New Roman"/>
                <w:sz w:val="28"/>
                <w:szCs w:val="28"/>
              </w:rPr>
              <w:t>1 657,3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DF0FD4">
              <w:rPr>
                <w:rStyle w:val="ConsPlusNormal0"/>
                <w:rFonts w:ascii="Times New Roman" w:hAnsi="Times New Roman"/>
                <w:sz w:val="28"/>
                <w:szCs w:val="28"/>
              </w:rPr>
              <w:t>254 162,7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4)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2022 году – </w:t>
            </w:r>
            <w:r w:rsid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277 154,8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2 577,5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автономного округа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757,3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273 820,0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5)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2023 году – </w:t>
            </w:r>
            <w:r w:rsid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325 094,7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2 651,4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автономного округа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757,3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321 686,0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D28C5" w:rsidRPr="00956A79" w:rsidRDefault="00576972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6)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2024 году – </w:t>
            </w:r>
            <w:r w:rsid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321 686,0</w:t>
            </w:r>
            <w:r w:rsidR="00FD28C5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="00FD28C5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0,0 тыс. руб.;</w:t>
            </w:r>
          </w:p>
          <w:p w:rsidR="00FD28C5" w:rsidRPr="00956A79" w:rsidRDefault="00FD28C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- за счет бюджета автономного округа – 0,0тыс. руб.;</w:t>
            </w:r>
          </w:p>
          <w:p w:rsidR="00FD28C5" w:rsidRPr="00956A79" w:rsidRDefault="00FD28C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321 686,0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D28C5" w:rsidRPr="00956A79" w:rsidRDefault="00576972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7)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в 2025 году – </w:t>
            </w:r>
            <w:r w:rsid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321 686,0</w:t>
            </w:r>
            <w:r w:rsidR="00FD28C5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="00FD28C5"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A09B5" w:rsidRDefault="005A09B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lastRenderedPageBreak/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0,0 тыс. руб.;</w:t>
            </w:r>
          </w:p>
          <w:p w:rsidR="00FD28C5" w:rsidRPr="00956A79" w:rsidRDefault="00FD28C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- за счет бюджета автономного округа – 0,0тыс. руб.;</w:t>
            </w:r>
          </w:p>
          <w:p w:rsidR="00FD28C5" w:rsidRPr="00956A79" w:rsidRDefault="00FD28C5" w:rsidP="00FD28C5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321 686,0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8) 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  <w:r w:rsidR="007102D3"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2026 -</w:t>
            </w:r>
            <w:r w:rsidRP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 xml:space="preserve"> 2030 годов – </w:t>
            </w:r>
            <w:r w:rsidR="00425DAA">
              <w:rPr>
                <w:rStyle w:val="ConsPlusNormal0"/>
                <w:rFonts w:ascii="Times New Roman" w:hAnsi="Times New Roman"/>
                <w:b/>
                <w:sz w:val="28"/>
                <w:szCs w:val="28"/>
              </w:rPr>
              <w:t>1 608 430,0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A09B5" w:rsidRDefault="005A09B5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 за счет федерального бюджета 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0,0 тыс. руб.;</w:t>
            </w:r>
          </w:p>
          <w:p w:rsidR="00576972" w:rsidRPr="00956A79" w:rsidRDefault="00576972" w:rsidP="00576972">
            <w:pPr>
              <w:jc w:val="both"/>
              <w:rPr>
                <w:rStyle w:val="ConsPlusNormal0"/>
                <w:rFonts w:ascii="Times New Roman" w:hAnsi="Times New Roman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>- за счет бюджета автономного округа – 0,0 тыс. руб.;</w:t>
            </w:r>
          </w:p>
          <w:p w:rsidR="00576972" w:rsidRPr="00956A79" w:rsidRDefault="00576972" w:rsidP="00425DAA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- за счет бюджета района – </w:t>
            </w:r>
            <w:r w:rsidR="00425DAA">
              <w:rPr>
                <w:rStyle w:val="ConsPlusNormal0"/>
                <w:rFonts w:ascii="Times New Roman" w:hAnsi="Times New Roman"/>
                <w:sz w:val="28"/>
                <w:szCs w:val="28"/>
              </w:rPr>
              <w:t>1 608 430,0</w:t>
            </w:r>
            <w:r w:rsidRPr="00956A79">
              <w:rPr>
                <w:rStyle w:val="ConsPlusNormal0"/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F2467" w:rsidRDefault="005D6D85" w:rsidP="005D6D85">
      <w:pPr>
        <w:pStyle w:val="ac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».</w:t>
      </w:r>
    </w:p>
    <w:p w:rsidR="008F2467" w:rsidRDefault="008F2467" w:rsidP="008F2467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1.</w:t>
      </w:r>
      <w:r w:rsidR="00B9274C">
        <w:rPr>
          <w:sz w:val="28"/>
          <w:szCs w:val="28"/>
        </w:rPr>
        <w:t>2</w:t>
      </w:r>
      <w:r w:rsidRPr="00956A79">
        <w:rPr>
          <w:sz w:val="28"/>
          <w:szCs w:val="28"/>
        </w:rPr>
        <w:t xml:space="preserve">. </w:t>
      </w:r>
      <w:r w:rsidR="003D6BAA" w:rsidRPr="00956A79">
        <w:rPr>
          <w:sz w:val="28"/>
          <w:szCs w:val="28"/>
        </w:rPr>
        <w:t>Таблицу 2</w:t>
      </w:r>
      <w:r w:rsidR="002C64C4"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 муниципальной программ</w:t>
      </w:r>
      <w:r w:rsidR="002C64C4">
        <w:rPr>
          <w:sz w:val="28"/>
          <w:szCs w:val="28"/>
        </w:rPr>
        <w:t>ы</w:t>
      </w:r>
      <w:r w:rsidRPr="00956A79">
        <w:rPr>
          <w:sz w:val="28"/>
          <w:szCs w:val="28"/>
        </w:rPr>
        <w:t xml:space="preserve"> изложить в следующе</w:t>
      </w:r>
      <w:r w:rsidR="00B9274C">
        <w:rPr>
          <w:sz w:val="28"/>
          <w:szCs w:val="28"/>
        </w:rPr>
        <w:t xml:space="preserve">й редакции согласно приложению </w:t>
      </w:r>
      <w:r w:rsidRPr="00956A79">
        <w:rPr>
          <w:sz w:val="28"/>
          <w:szCs w:val="28"/>
        </w:rPr>
        <w:t xml:space="preserve"> к настоящему постановлению.</w:t>
      </w:r>
    </w:p>
    <w:p w:rsidR="000B153C" w:rsidRPr="00956A79" w:rsidRDefault="000B153C" w:rsidP="000B153C">
      <w:pPr>
        <w:pStyle w:val="ad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B153C" w:rsidRPr="00956A79" w:rsidRDefault="000B153C" w:rsidP="000B153C">
      <w:pPr>
        <w:pStyle w:val="ad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</w:t>
      </w:r>
      <w:r w:rsidRPr="00956A79">
        <w:rPr>
          <w:rFonts w:ascii="Times New Roman" w:hAnsi="Times New Roman" w:cs="Times New Roman"/>
          <w:bCs/>
          <w:sz w:val="27"/>
          <w:szCs w:val="27"/>
        </w:rPr>
        <w:t>Настоящее постановление вступает в силу после его официального опубликования</w:t>
      </w:r>
      <w:r w:rsidR="007A1BEE">
        <w:rPr>
          <w:rFonts w:ascii="Times New Roman" w:hAnsi="Times New Roman" w:cs="Times New Roman"/>
          <w:bCs/>
          <w:sz w:val="27"/>
          <w:szCs w:val="27"/>
        </w:rPr>
        <w:t xml:space="preserve"> и распространяются на правоотноше</w:t>
      </w:r>
      <w:r w:rsidR="0033791B">
        <w:rPr>
          <w:rFonts w:ascii="Times New Roman" w:hAnsi="Times New Roman" w:cs="Times New Roman"/>
          <w:bCs/>
          <w:sz w:val="27"/>
          <w:szCs w:val="27"/>
        </w:rPr>
        <w:t>ния, возникшие с 01.01.2021</w:t>
      </w:r>
      <w:r w:rsidR="007A1BEE">
        <w:rPr>
          <w:rFonts w:ascii="Times New Roman" w:hAnsi="Times New Roman" w:cs="Times New Roman"/>
          <w:bCs/>
          <w:sz w:val="27"/>
          <w:szCs w:val="27"/>
        </w:rPr>
        <w:t>.</w:t>
      </w:r>
    </w:p>
    <w:p w:rsidR="00F8408A" w:rsidRDefault="00F8408A" w:rsidP="00F8408A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E8D" w:rsidRPr="00956A79" w:rsidRDefault="00B40E8D" w:rsidP="00F8408A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2378" w:rsidRPr="00956A79" w:rsidRDefault="00334247" w:rsidP="00B060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41B4" w:rsidRPr="00956A79">
        <w:rPr>
          <w:sz w:val="28"/>
          <w:szCs w:val="28"/>
        </w:rPr>
        <w:t>лав</w:t>
      </w:r>
      <w:r w:rsidR="002C64C4">
        <w:rPr>
          <w:sz w:val="28"/>
          <w:szCs w:val="28"/>
        </w:rPr>
        <w:t>а</w:t>
      </w:r>
      <w:r w:rsidR="0005539C" w:rsidRPr="00956A79">
        <w:rPr>
          <w:sz w:val="28"/>
          <w:szCs w:val="28"/>
        </w:rPr>
        <w:t xml:space="preserve"> района                       </w:t>
      </w:r>
      <w:r w:rsidR="000D41B4" w:rsidRPr="00956A79">
        <w:rPr>
          <w:sz w:val="28"/>
          <w:szCs w:val="28"/>
        </w:rPr>
        <w:t xml:space="preserve">        </w:t>
      </w:r>
      <w:r w:rsidR="0005539C" w:rsidRPr="00956A79">
        <w:rPr>
          <w:sz w:val="28"/>
          <w:szCs w:val="28"/>
        </w:rPr>
        <w:t xml:space="preserve">                 </w:t>
      </w:r>
      <w:r w:rsidR="0063433C">
        <w:rPr>
          <w:sz w:val="28"/>
          <w:szCs w:val="28"/>
        </w:rPr>
        <w:t xml:space="preserve">             </w:t>
      </w:r>
      <w:r w:rsidR="00B327A6" w:rsidRPr="00956A79">
        <w:rPr>
          <w:sz w:val="28"/>
          <w:szCs w:val="28"/>
        </w:rPr>
        <w:t xml:space="preserve">      </w:t>
      </w:r>
      <w:r w:rsidR="0005539C" w:rsidRPr="00956A79">
        <w:rPr>
          <w:sz w:val="28"/>
          <w:szCs w:val="28"/>
        </w:rPr>
        <w:t xml:space="preserve">   </w:t>
      </w:r>
      <w:r w:rsidR="000B153C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 w:rsidR="005D6D85" w:rsidRPr="00956A79">
        <w:rPr>
          <w:sz w:val="28"/>
          <w:szCs w:val="28"/>
        </w:rPr>
        <w:t xml:space="preserve">  </w:t>
      </w:r>
      <w:r w:rsidR="00B06040" w:rsidRPr="00956A79">
        <w:rPr>
          <w:sz w:val="28"/>
          <w:szCs w:val="28"/>
        </w:rPr>
        <w:t xml:space="preserve">       </w:t>
      </w:r>
      <w:r w:rsidR="00B40E8D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63433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0D41B4" w:rsidRPr="00956A79">
        <w:rPr>
          <w:sz w:val="28"/>
          <w:szCs w:val="28"/>
        </w:rPr>
        <w:t xml:space="preserve">. </w:t>
      </w:r>
      <w:r>
        <w:rPr>
          <w:sz w:val="28"/>
          <w:szCs w:val="28"/>
        </w:rPr>
        <w:t>Фомин</w:t>
      </w: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  <w:sectPr w:rsidR="005D6D85" w:rsidRPr="00956A79" w:rsidSect="004938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721"/>
        <w:tblW w:w="15498" w:type="dxa"/>
        <w:tblLook w:val="04A0" w:firstRow="1" w:lastRow="0" w:firstColumn="1" w:lastColumn="0" w:noHBand="0" w:noVBand="1"/>
      </w:tblPr>
      <w:tblGrid>
        <w:gridCol w:w="15498"/>
      </w:tblGrid>
      <w:tr w:rsidR="003D2C59" w:rsidRPr="00956A79" w:rsidTr="003D2C59">
        <w:trPr>
          <w:trHeight w:val="840"/>
        </w:trPr>
        <w:tc>
          <w:tcPr>
            <w:tcW w:w="15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2C59" w:rsidRPr="00956A79" w:rsidRDefault="000E151C" w:rsidP="003D2C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2C59" w:rsidRPr="00956A79" w:rsidRDefault="003D2C59" w:rsidP="003D2C59">
            <w:pPr>
              <w:jc w:val="right"/>
              <w:rPr>
                <w:sz w:val="28"/>
                <w:szCs w:val="28"/>
              </w:rPr>
            </w:pPr>
            <w:r w:rsidRPr="00956A79">
              <w:rPr>
                <w:sz w:val="28"/>
                <w:szCs w:val="28"/>
              </w:rPr>
              <w:t>к постановлению администрации Березовского района</w:t>
            </w:r>
          </w:p>
          <w:p w:rsidR="003D2C59" w:rsidRPr="00956A79" w:rsidRDefault="003D2C59" w:rsidP="00B40E8D">
            <w:pPr>
              <w:jc w:val="right"/>
              <w:rPr>
                <w:sz w:val="28"/>
                <w:szCs w:val="28"/>
              </w:rPr>
            </w:pPr>
            <w:r w:rsidRPr="00956A79">
              <w:rPr>
                <w:sz w:val="28"/>
                <w:szCs w:val="28"/>
              </w:rPr>
              <w:t xml:space="preserve"> от </w:t>
            </w:r>
            <w:r w:rsidR="00B40E8D">
              <w:rPr>
                <w:sz w:val="28"/>
                <w:szCs w:val="28"/>
              </w:rPr>
              <w:t>21.09.2021 № 1128</w:t>
            </w:r>
            <w:r w:rsidRPr="00956A79">
              <w:rPr>
                <w:sz w:val="28"/>
                <w:szCs w:val="28"/>
              </w:rPr>
              <w:t xml:space="preserve"> </w:t>
            </w:r>
          </w:p>
        </w:tc>
      </w:tr>
    </w:tbl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675C7" w:rsidRPr="00956A7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AA226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="00A840EC">
        <w:rPr>
          <w:sz w:val="26"/>
          <w:szCs w:val="26"/>
        </w:rPr>
        <w:t xml:space="preserve">                    </w:t>
      </w:r>
      <w:r w:rsidR="00AA2269">
        <w:rPr>
          <w:sz w:val="26"/>
          <w:szCs w:val="26"/>
        </w:rPr>
        <w:t>Таблица 2</w:t>
      </w:r>
      <w:r w:rsidR="00A318A5" w:rsidRPr="00956A79">
        <w:rPr>
          <w:sz w:val="26"/>
          <w:szCs w:val="26"/>
        </w:rPr>
        <w:br w:type="textWrapping" w:clear="all"/>
      </w:r>
      <w:r w:rsidR="005675C7" w:rsidRPr="00956A79">
        <w:rPr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3"/>
        <w:gridCol w:w="1135"/>
        <w:gridCol w:w="1417"/>
        <w:gridCol w:w="1248"/>
        <w:gridCol w:w="1276"/>
        <w:gridCol w:w="1213"/>
        <w:gridCol w:w="1276"/>
        <w:gridCol w:w="1264"/>
        <w:gridCol w:w="1207"/>
        <w:gridCol w:w="1193"/>
        <w:gridCol w:w="1104"/>
      </w:tblGrid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2026-2030 г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5110DC" w:rsidRPr="00A840EC" w:rsidTr="00A840EC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Дотации из бюджета муниципального района на выравнивание бюджетной обеспеченности городских, сельских поселений (1,13)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ind w:left="33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995 257,5</w:t>
            </w:r>
          </w:p>
        </w:tc>
      </w:tr>
      <w:tr w:rsidR="005110DC" w:rsidRPr="00A840EC" w:rsidTr="00A840E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995 257,5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995 257,5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995 257,5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5110DC" w:rsidRPr="00A840EC" w:rsidTr="00A840EC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Иные межбюджетные трансферты бюджетам городских, сельских поселений из бюджета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>муниципального района (1)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8 617,7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4 698,8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2 945,5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8 117,7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2 945,5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автономного округа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Предоставление бюджетных кредитов поселениям в границах Березовского района*(7)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10 000,0</w:t>
            </w:r>
          </w:p>
        </w:tc>
      </w:tr>
      <w:tr w:rsidR="005110DC" w:rsidRPr="00A840EC" w:rsidTr="00A840E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110DC" w:rsidRPr="00A840EC" w:rsidTr="00A840E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Поощрение муниципальных образований по результатам ежегодного мониторинга оценки качества финансового менеджмента поселений (2)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Стимулирование развитие практик инициативного бюджетирования (12)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Дотация в целях стимулирования роста налогового потенциала и качества планирования доходов в муниципальных образованиях Березовского района (13)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14 117,7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5 445,5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58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13 617,7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5 445,5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06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Обеспечение деятельности Комитета по финансам (3,4,5,6,8), в том числе: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513 110,1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44 472,8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45 324,1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36 948,4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44 215,0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217 288,5</w:t>
            </w:r>
          </w:p>
        </w:tc>
      </w:tr>
      <w:tr w:rsidR="005110DC" w:rsidRPr="00A840EC" w:rsidTr="00A840E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3 029,2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510 080,9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43 715,5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44 566,8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36 191,1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217 288,5</w:t>
            </w:r>
          </w:p>
        </w:tc>
      </w:tr>
      <w:tr w:rsidR="005110DC" w:rsidRPr="00A840EC" w:rsidTr="00A840EC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Исполнение переданных полномочий поселений, в части казначейского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>исполнения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с. Саранпауль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п.Приполярный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д. Хулимсунт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513 110,1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44 472,8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45 324,1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36 948,4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44 215,0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217 288,5</w:t>
            </w:r>
          </w:p>
        </w:tc>
      </w:tr>
      <w:tr w:rsidR="005110DC" w:rsidRPr="00A840EC" w:rsidTr="00A840EC">
        <w:trPr>
          <w:trHeight w:val="9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3 029,2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510 080,9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43 715,5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44 566,8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36 191,1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217 288,5</w:t>
            </w:r>
          </w:p>
        </w:tc>
      </w:tr>
      <w:tr w:rsidR="005110DC" w:rsidRPr="00A840EC" w:rsidTr="00A840EC">
        <w:trPr>
          <w:trHeight w:val="7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Светдый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п.Саранпауль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7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п.Приполярный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п.Хулимсунт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Управление Резервным фондом Березовского района (11)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94 422,9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2 596,7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50 000,0</w:t>
            </w:r>
          </w:p>
        </w:tc>
      </w:tr>
      <w:tr w:rsidR="005110DC" w:rsidRPr="00A840EC" w:rsidTr="00A840E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DB6AD6">
            <w:pPr>
              <w:ind w:left="-249"/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94 422,9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2 596,7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50 000,0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Управление резервными средствами бюджета Березовского района (6)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586 873,1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34 460,3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345 258,0</w:t>
            </w:r>
          </w:p>
        </w:tc>
      </w:tr>
      <w:tr w:rsidR="005110DC" w:rsidRPr="00A840EC" w:rsidTr="00A840E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бюджет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586 873,1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34 460,3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345 258,0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Обслуживание муниципального долга Березовского района (9)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1 430,6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102,9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117,1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626,0</w:t>
            </w:r>
          </w:p>
        </w:tc>
      </w:tr>
      <w:tr w:rsidR="005110DC" w:rsidRPr="00A840EC" w:rsidTr="00A840E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1 430,6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5110DC" w:rsidRPr="00A840EC" w:rsidTr="00A840E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Березовского района* (10)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4 290 952,5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246 092,1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285 590,3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309 250,8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367 023,3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1 926 872,5</w:t>
            </w:r>
          </w:p>
        </w:tc>
      </w:tr>
      <w:tr w:rsidR="005110DC" w:rsidRPr="00A840EC" w:rsidTr="00A840EC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4 290 952,5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246 092,1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285 590,3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309 250,8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367 023,3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1 926 872,5</w:t>
            </w:r>
          </w:p>
        </w:tc>
      </w:tr>
      <w:tr w:rsidR="005110DC" w:rsidRPr="00A840EC" w:rsidTr="00A840E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303,0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1078BA" w:rsidRPr="00A840EC" w:rsidTr="00A840EC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8BA" w:rsidRPr="00A840EC" w:rsidRDefault="001078BA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078BA" w:rsidRPr="00A840EC" w:rsidRDefault="001078BA" w:rsidP="001078B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Управление средствами бюджета Березовского района, полученными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8BA" w:rsidRPr="00A840EC" w:rsidRDefault="001078BA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1078BA" w:rsidRPr="00A840EC" w:rsidTr="00A840E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BA" w:rsidRPr="00A840EC" w:rsidRDefault="001078BA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BA" w:rsidRPr="00A840EC" w:rsidRDefault="001078BA" w:rsidP="001078BA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виде экономии по итогам осуществления закупок, товаров, услуг, работ.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BA" w:rsidRPr="00A840EC" w:rsidRDefault="001078BA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8BA" w:rsidRPr="00A840EC" w:rsidRDefault="001078BA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683 029,6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1 911,8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2 699,6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6 426,4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38 577,4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395 884,0</w:t>
            </w:r>
          </w:p>
        </w:tc>
      </w:tr>
      <w:tr w:rsidR="005110DC" w:rsidRPr="00A840EC" w:rsidTr="00A840EC">
        <w:trPr>
          <w:trHeight w:val="63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683 029,6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1 911,8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2 699,6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6 426,4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38 577,4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395 884,0</w:t>
            </w:r>
          </w:p>
        </w:tc>
      </w:tr>
      <w:tr w:rsidR="005110DC" w:rsidRPr="00A840EC" w:rsidTr="00A840EC">
        <w:trPr>
          <w:trHeight w:val="63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5. "Совершенствование межбюджетных отношений"</w:t>
            </w:r>
          </w:p>
        </w:tc>
      </w:tr>
      <w:tr w:rsidR="005110DC" w:rsidRPr="00A840EC" w:rsidTr="00A840EC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Предоставление субвенций на осуществление отдельных государственных полномочий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8 706,4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3 477,5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8 706,4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3 477,5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00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3 586 163,6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258 397,5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72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D193E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</w:t>
            </w:r>
            <w:r w:rsidR="005110DC" w:rsidRPr="00A840EC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8</w:t>
            </w:r>
            <w:r w:rsidR="005110DC" w:rsidRPr="00A840EC">
              <w:rPr>
                <w:color w:val="000000"/>
                <w:sz w:val="20"/>
                <w:szCs w:val="20"/>
              </w:rPr>
              <w:t>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</w:t>
            </w:r>
            <w:r w:rsidR="005110DC" w:rsidRPr="00A840EC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D193E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</w:t>
            </w:r>
            <w:r w:rsidR="005110DC" w:rsidRPr="00A840EC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4</w:t>
            </w:r>
            <w:r w:rsidR="005110DC" w:rsidRPr="00A840E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</w:t>
            </w:r>
            <w:r w:rsidR="005110DC"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7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3 573 928,0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254 162,7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67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Светлый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с. Саранпауль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2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Приполярный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73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д. Хулимсунт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110DC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3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2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567" w:rsidRPr="00A840EC" w:rsidTr="00A840EC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3 586 163,6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258 397,5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</w:t>
            </w:r>
            <w:r w:rsidR="005110DC" w:rsidRPr="00A840EC">
              <w:rPr>
                <w:color w:val="000000"/>
                <w:sz w:val="20"/>
                <w:szCs w:val="20"/>
              </w:rPr>
              <w:t>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</w:t>
            </w:r>
            <w:r w:rsidR="005110DC" w:rsidRPr="00A840EC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97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4 4</w:t>
            </w:r>
            <w:r w:rsidR="005110DC" w:rsidRPr="00A840E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D193E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</w:t>
            </w:r>
            <w:r w:rsidR="005110DC"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3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3 573 928,0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254 162,7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75567" w:rsidRPr="00A840EC" w:rsidTr="00A840EC">
        <w:trPr>
          <w:trHeight w:val="315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3 586 163,6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258 397,5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947A34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67" w:rsidRPr="00A840EC" w:rsidRDefault="00575567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7 8</w:t>
            </w:r>
            <w:r w:rsidR="005110DC" w:rsidRPr="00A840EC">
              <w:rPr>
                <w:color w:val="000000"/>
                <w:sz w:val="20"/>
                <w:szCs w:val="20"/>
              </w:rPr>
              <w:t>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 2 5</w:t>
            </w:r>
            <w:r w:rsidR="005110DC" w:rsidRPr="00A840EC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1260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Комитет по финансам администрации Березовского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A92D09" w:rsidP="00A92D09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</w:t>
            </w:r>
            <w:r w:rsidR="005110DC" w:rsidRPr="00A840EC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4</w:t>
            </w:r>
            <w:r w:rsidR="005110DC" w:rsidRPr="00A840E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D193E" w:rsidP="005D193E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</w:t>
            </w:r>
            <w:r w:rsidR="005110DC"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A840EC">
        <w:trPr>
          <w:trHeight w:val="63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3 573 928,0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254 162,7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5110DC" w:rsidRPr="00A840EC" w:rsidTr="00A840E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&lt;*&gt;  бюджетные средства отражены в источниках финансирования дефицита бюджета Березовского района, в связи с чем, в итоговых суммах по муниципальной программе не учитываются</w:t>
            </w:r>
          </w:p>
        </w:tc>
      </w:tr>
      <w:tr w:rsidR="005110DC" w:rsidRPr="00A840EC" w:rsidTr="00A840EC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F3788" w:rsidRDefault="00DF3788" w:rsidP="005675C7">
      <w:pPr>
        <w:widowControl w:val="0"/>
        <w:autoSpaceDE w:val="0"/>
        <w:autoSpaceDN w:val="0"/>
        <w:ind w:left="-567" w:right="-598" w:firstLine="567"/>
        <w:jc w:val="center"/>
        <w:rPr>
          <w:b/>
          <w:sz w:val="28"/>
          <w:szCs w:val="28"/>
        </w:rPr>
      </w:pPr>
    </w:p>
    <w:sectPr w:rsidR="00DF3788" w:rsidSect="005110DC">
      <w:pgSz w:w="16838" w:h="11906" w:orient="landscape"/>
      <w:pgMar w:top="709" w:right="253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6" w:rsidRDefault="00254246" w:rsidP="00D56059">
      <w:r>
        <w:separator/>
      </w:r>
    </w:p>
  </w:endnote>
  <w:endnote w:type="continuationSeparator" w:id="0">
    <w:p w:rsidR="00254246" w:rsidRDefault="00254246" w:rsidP="00D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6" w:rsidRDefault="00254246" w:rsidP="00D56059">
      <w:r>
        <w:separator/>
      </w:r>
    </w:p>
  </w:footnote>
  <w:footnote w:type="continuationSeparator" w:id="0">
    <w:p w:rsidR="00254246" w:rsidRDefault="00254246" w:rsidP="00D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1" w:rsidRDefault="00255E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4" w:rsidRDefault="002542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0E8D">
      <w:rPr>
        <w:noProof/>
      </w:rPr>
      <w:t>11</w:t>
    </w:r>
    <w:r>
      <w:rPr>
        <w:noProof/>
      </w:rPr>
      <w:fldChar w:fldCharType="end"/>
    </w:r>
  </w:p>
  <w:p w:rsidR="00947A34" w:rsidRDefault="00947A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4" w:rsidRPr="00A7758D" w:rsidRDefault="00947A34" w:rsidP="00A7758D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B8"/>
    <w:multiLevelType w:val="hybridMultilevel"/>
    <w:tmpl w:val="39FCD6E2"/>
    <w:lvl w:ilvl="0" w:tplc="E6FAC7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B69EE"/>
    <w:multiLevelType w:val="hybridMultilevel"/>
    <w:tmpl w:val="EC6EDF74"/>
    <w:lvl w:ilvl="0" w:tplc="5CE4321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FA2D45"/>
    <w:multiLevelType w:val="hybridMultilevel"/>
    <w:tmpl w:val="3B1C2D9C"/>
    <w:lvl w:ilvl="0" w:tplc="D84A4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B2D4B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661A"/>
    <w:multiLevelType w:val="multilevel"/>
    <w:tmpl w:val="C242D34C"/>
    <w:lvl w:ilvl="0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6">
    <w:nsid w:val="27C43312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90433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FE0C39"/>
    <w:multiLevelType w:val="hybridMultilevel"/>
    <w:tmpl w:val="713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2A25"/>
    <w:multiLevelType w:val="multilevel"/>
    <w:tmpl w:val="8C6458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C8274DE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E980E8A"/>
    <w:multiLevelType w:val="hybridMultilevel"/>
    <w:tmpl w:val="265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31B"/>
    <w:multiLevelType w:val="hybridMultilevel"/>
    <w:tmpl w:val="F81E17DC"/>
    <w:lvl w:ilvl="0" w:tplc="E9FAC9CA">
      <w:start w:val="1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CB6"/>
    <w:multiLevelType w:val="hybridMultilevel"/>
    <w:tmpl w:val="D7D0FB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EC6"/>
    <w:multiLevelType w:val="hybridMultilevel"/>
    <w:tmpl w:val="63E829C4"/>
    <w:lvl w:ilvl="0" w:tplc="103E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39964AB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5A664158"/>
    <w:multiLevelType w:val="hybridMultilevel"/>
    <w:tmpl w:val="9E4A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672"/>
    <w:multiLevelType w:val="hybridMultilevel"/>
    <w:tmpl w:val="8F8431DA"/>
    <w:lvl w:ilvl="0" w:tplc="097411E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>
    <w:nsid w:val="6AE22074"/>
    <w:multiLevelType w:val="hybridMultilevel"/>
    <w:tmpl w:val="DBF49C82"/>
    <w:lvl w:ilvl="0" w:tplc="95F42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E59BC"/>
    <w:multiLevelType w:val="hybridMultilevel"/>
    <w:tmpl w:val="14C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601D"/>
    <w:multiLevelType w:val="hybridMultilevel"/>
    <w:tmpl w:val="6A827536"/>
    <w:lvl w:ilvl="0" w:tplc="9DB6DD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43C2F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7566C32"/>
    <w:multiLevelType w:val="multilevel"/>
    <w:tmpl w:val="A27020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F106DE5"/>
    <w:multiLevelType w:val="hybridMultilevel"/>
    <w:tmpl w:val="6598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3A8A"/>
    <w:multiLevelType w:val="hybridMultilevel"/>
    <w:tmpl w:val="E82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23"/>
  </w:num>
  <w:num w:numId="20">
    <w:abstractNumId w:val="6"/>
  </w:num>
  <w:num w:numId="21">
    <w:abstractNumId w:val="8"/>
  </w:num>
  <w:num w:numId="22">
    <w:abstractNumId w:val="21"/>
  </w:num>
  <w:num w:numId="23">
    <w:abstractNumId w:val="11"/>
  </w:num>
  <w:num w:numId="24">
    <w:abstractNumId w:val="17"/>
  </w:num>
  <w:num w:numId="25">
    <w:abstractNumId w:val="26"/>
  </w:num>
  <w:num w:numId="26">
    <w:abstractNumId w:val="3"/>
  </w:num>
  <w:num w:numId="27">
    <w:abstractNumId w:val="18"/>
  </w:num>
  <w:num w:numId="28">
    <w:abstractNumId w:val="13"/>
  </w:num>
  <w:num w:numId="29">
    <w:abstractNumId w:val="22"/>
  </w:num>
  <w:num w:numId="30">
    <w:abstractNumId w:val="1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13AC4"/>
    <w:rsid w:val="00017038"/>
    <w:rsid w:val="00033690"/>
    <w:rsid w:val="000341DA"/>
    <w:rsid w:val="000352E7"/>
    <w:rsid w:val="0005272F"/>
    <w:rsid w:val="00052BB7"/>
    <w:rsid w:val="00053F42"/>
    <w:rsid w:val="00054808"/>
    <w:rsid w:val="0005539C"/>
    <w:rsid w:val="000553FB"/>
    <w:rsid w:val="00055C05"/>
    <w:rsid w:val="0005607C"/>
    <w:rsid w:val="00066A30"/>
    <w:rsid w:val="00075BAF"/>
    <w:rsid w:val="000760EC"/>
    <w:rsid w:val="00076540"/>
    <w:rsid w:val="0007681B"/>
    <w:rsid w:val="000840F8"/>
    <w:rsid w:val="00086437"/>
    <w:rsid w:val="00094201"/>
    <w:rsid w:val="00094BC6"/>
    <w:rsid w:val="00096F6F"/>
    <w:rsid w:val="000A6DC1"/>
    <w:rsid w:val="000B153C"/>
    <w:rsid w:val="000B5860"/>
    <w:rsid w:val="000B66D6"/>
    <w:rsid w:val="000C2F5C"/>
    <w:rsid w:val="000C6B41"/>
    <w:rsid w:val="000D41B4"/>
    <w:rsid w:val="000E0791"/>
    <w:rsid w:val="000E151C"/>
    <w:rsid w:val="000E1EEC"/>
    <w:rsid w:val="000E7A21"/>
    <w:rsid w:val="000E7FE1"/>
    <w:rsid w:val="000F2448"/>
    <w:rsid w:val="000F3CEE"/>
    <w:rsid w:val="000F4463"/>
    <w:rsid w:val="001027EF"/>
    <w:rsid w:val="00102D91"/>
    <w:rsid w:val="00106A50"/>
    <w:rsid w:val="001078BA"/>
    <w:rsid w:val="0011166F"/>
    <w:rsid w:val="0011656E"/>
    <w:rsid w:val="0011701B"/>
    <w:rsid w:val="00127EDF"/>
    <w:rsid w:val="0013294D"/>
    <w:rsid w:val="00133DC1"/>
    <w:rsid w:val="00137661"/>
    <w:rsid w:val="00143182"/>
    <w:rsid w:val="00146AA5"/>
    <w:rsid w:val="00161E6F"/>
    <w:rsid w:val="00163553"/>
    <w:rsid w:val="00171566"/>
    <w:rsid w:val="00173E8C"/>
    <w:rsid w:val="001765C5"/>
    <w:rsid w:val="00190CA8"/>
    <w:rsid w:val="00192906"/>
    <w:rsid w:val="00194A70"/>
    <w:rsid w:val="001974C6"/>
    <w:rsid w:val="001A69BA"/>
    <w:rsid w:val="001A7982"/>
    <w:rsid w:val="001B07C4"/>
    <w:rsid w:val="001B12F5"/>
    <w:rsid w:val="001B63B1"/>
    <w:rsid w:val="001B6FFB"/>
    <w:rsid w:val="001C4224"/>
    <w:rsid w:val="001C46D5"/>
    <w:rsid w:val="001C7160"/>
    <w:rsid w:val="001C7488"/>
    <w:rsid w:val="001D52FD"/>
    <w:rsid w:val="001D5FBA"/>
    <w:rsid w:val="001D7696"/>
    <w:rsid w:val="001D7A5D"/>
    <w:rsid w:val="001E12D7"/>
    <w:rsid w:val="001E477F"/>
    <w:rsid w:val="001E4F0C"/>
    <w:rsid w:val="001E57F1"/>
    <w:rsid w:val="001E629D"/>
    <w:rsid w:val="001F0912"/>
    <w:rsid w:val="001F0F1C"/>
    <w:rsid w:val="001F633B"/>
    <w:rsid w:val="00204F90"/>
    <w:rsid w:val="0020705C"/>
    <w:rsid w:val="00211D54"/>
    <w:rsid w:val="002125EB"/>
    <w:rsid w:val="00222632"/>
    <w:rsid w:val="00223D54"/>
    <w:rsid w:val="00230649"/>
    <w:rsid w:val="00231641"/>
    <w:rsid w:val="00231ADD"/>
    <w:rsid w:val="002366C0"/>
    <w:rsid w:val="00241D7C"/>
    <w:rsid w:val="00247874"/>
    <w:rsid w:val="002518DB"/>
    <w:rsid w:val="00254246"/>
    <w:rsid w:val="00254EE4"/>
    <w:rsid w:val="00255E91"/>
    <w:rsid w:val="002570E6"/>
    <w:rsid w:val="00261E0D"/>
    <w:rsid w:val="0026749F"/>
    <w:rsid w:val="00274627"/>
    <w:rsid w:val="00284704"/>
    <w:rsid w:val="00285D94"/>
    <w:rsid w:val="00285E23"/>
    <w:rsid w:val="00286216"/>
    <w:rsid w:val="00290068"/>
    <w:rsid w:val="00290714"/>
    <w:rsid w:val="002911E8"/>
    <w:rsid w:val="00297C70"/>
    <w:rsid w:val="002A2901"/>
    <w:rsid w:val="002A7477"/>
    <w:rsid w:val="002B0777"/>
    <w:rsid w:val="002B1DA4"/>
    <w:rsid w:val="002B2306"/>
    <w:rsid w:val="002B231E"/>
    <w:rsid w:val="002B6061"/>
    <w:rsid w:val="002C0FBC"/>
    <w:rsid w:val="002C64C4"/>
    <w:rsid w:val="002C66BF"/>
    <w:rsid w:val="002D2E98"/>
    <w:rsid w:val="002D6BEF"/>
    <w:rsid w:val="002D7D3C"/>
    <w:rsid w:val="002E14C1"/>
    <w:rsid w:val="002E323F"/>
    <w:rsid w:val="002F706E"/>
    <w:rsid w:val="002F73B9"/>
    <w:rsid w:val="003059DE"/>
    <w:rsid w:val="00315EC3"/>
    <w:rsid w:val="00322C78"/>
    <w:rsid w:val="003239FD"/>
    <w:rsid w:val="00324D60"/>
    <w:rsid w:val="00326165"/>
    <w:rsid w:val="00327F92"/>
    <w:rsid w:val="00333164"/>
    <w:rsid w:val="00334247"/>
    <w:rsid w:val="0033791B"/>
    <w:rsid w:val="00346588"/>
    <w:rsid w:val="00352A15"/>
    <w:rsid w:val="0035624C"/>
    <w:rsid w:val="00365702"/>
    <w:rsid w:val="0037129C"/>
    <w:rsid w:val="00372046"/>
    <w:rsid w:val="00372C17"/>
    <w:rsid w:val="003761B5"/>
    <w:rsid w:val="003866B1"/>
    <w:rsid w:val="003866F7"/>
    <w:rsid w:val="00393307"/>
    <w:rsid w:val="00397FF7"/>
    <w:rsid w:val="003A654E"/>
    <w:rsid w:val="003B64FB"/>
    <w:rsid w:val="003C3D67"/>
    <w:rsid w:val="003D1A37"/>
    <w:rsid w:val="003D2C59"/>
    <w:rsid w:val="003D52AE"/>
    <w:rsid w:val="003D6BAA"/>
    <w:rsid w:val="003E2530"/>
    <w:rsid w:val="003E3957"/>
    <w:rsid w:val="003F205E"/>
    <w:rsid w:val="003F2BA5"/>
    <w:rsid w:val="003F4C0A"/>
    <w:rsid w:val="004036F3"/>
    <w:rsid w:val="0042032A"/>
    <w:rsid w:val="00424573"/>
    <w:rsid w:val="00425DAA"/>
    <w:rsid w:val="00427270"/>
    <w:rsid w:val="00427392"/>
    <w:rsid w:val="00430F90"/>
    <w:rsid w:val="0043277F"/>
    <w:rsid w:val="0043677A"/>
    <w:rsid w:val="00436BFA"/>
    <w:rsid w:val="00436FC9"/>
    <w:rsid w:val="00440634"/>
    <w:rsid w:val="00440A3C"/>
    <w:rsid w:val="004443E2"/>
    <w:rsid w:val="00445E12"/>
    <w:rsid w:val="0045251D"/>
    <w:rsid w:val="00453ABA"/>
    <w:rsid w:val="00454E0A"/>
    <w:rsid w:val="00455B06"/>
    <w:rsid w:val="00456694"/>
    <w:rsid w:val="004633A6"/>
    <w:rsid w:val="00465A32"/>
    <w:rsid w:val="004661F7"/>
    <w:rsid w:val="00466371"/>
    <w:rsid w:val="00470621"/>
    <w:rsid w:val="00473407"/>
    <w:rsid w:val="0047753A"/>
    <w:rsid w:val="00480448"/>
    <w:rsid w:val="00481791"/>
    <w:rsid w:val="00484F05"/>
    <w:rsid w:val="00486B33"/>
    <w:rsid w:val="00492379"/>
    <w:rsid w:val="004929CC"/>
    <w:rsid w:val="004938ED"/>
    <w:rsid w:val="004946CA"/>
    <w:rsid w:val="004955A3"/>
    <w:rsid w:val="004A00BF"/>
    <w:rsid w:val="004A07E5"/>
    <w:rsid w:val="004A2762"/>
    <w:rsid w:val="004A7A81"/>
    <w:rsid w:val="004B1CDF"/>
    <w:rsid w:val="004B209B"/>
    <w:rsid w:val="004B340A"/>
    <w:rsid w:val="004B428F"/>
    <w:rsid w:val="004C6611"/>
    <w:rsid w:val="004D2346"/>
    <w:rsid w:val="004D34A4"/>
    <w:rsid w:val="004D513A"/>
    <w:rsid w:val="004E0C7B"/>
    <w:rsid w:val="004E2836"/>
    <w:rsid w:val="004E3C59"/>
    <w:rsid w:val="004E75BC"/>
    <w:rsid w:val="004E7A10"/>
    <w:rsid w:val="004F1FCA"/>
    <w:rsid w:val="004F2AC0"/>
    <w:rsid w:val="004F5996"/>
    <w:rsid w:val="00503BE6"/>
    <w:rsid w:val="005110DC"/>
    <w:rsid w:val="00520957"/>
    <w:rsid w:val="005454BB"/>
    <w:rsid w:val="00550314"/>
    <w:rsid w:val="00550F0A"/>
    <w:rsid w:val="00551B8E"/>
    <w:rsid w:val="00555EB3"/>
    <w:rsid w:val="005609A9"/>
    <w:rsid w:val="00563E8F"/>
    <w:rsid w:val="00565EE1"/>
    <w:rsid w:val="005675C7"/>
    <w:rsid w:val="005707CB"/>
    <w:rsid w:val="00571C34"/>
    <w:rsid w:val="005737B8"/>
    <w:rsid w:val="00575567"/>
    <w:rsid w:val="00576972"/>
    <w:rsid w:val="00580CD6"/>
    <w:rsid w:val="00586C55"/>
    <w:rsid w:val="00591253"/>
    <w:rsid w:val="00592815"/>
    <w:rsid w:val="00596D03"/>
    <w:rsid w:val="0059701F"/>
    <w:rsid w:val="005A09B5"/>
    <w:rsid w:val="005A22E8"/>
    <w:rsid w:val="005A4AF7"/>
    <w:rsid w:val="005A5942"/>
    <w:rsid w:val="005B020B"/>
    <w:rsid w:val="005B1EE3"/>
    <w:rsid w:val="005B7343"/>
    <w:rsid w:val="005B76A4"/>
    <w:rsid w:val="005B7E17"/>
    <w:rsid w:val="005C15E8"/>
    <w:rsid w:val="005D193E"/>
    <w:rsid w:val="005D3158"/>
    <w:rsid w:val="005D3926"/>
    <w:rsid w:val="005D3C38"/>
    <w:rsid w:val="005D40CC"/>
    <w:rsid w:val="005D676D"/>
    <w:rsid w:val="005D68A9"/>
    <w:rsid w:val="005D6D85"/>
    <w:rsid w:val="005E066A"/>
    <w:rsid w:val="005E4CCA"/>
    <w:rsid w:val="005E5BAD"/>
    <w:rsid w:val="005E7FA2"/>
    <w:rsid w:val="005F0ED6"/>
    <w:rsid w:val="00605B8B"/>
    <w:rsid w:val="00607B58"/>
    <w:rsid w:val="00614355"/>
    <w:rsid w:val="0061564D"/>
    <w:rsid w:val="00615F30"/>
    <w:rsid w:val="00625CF9"/>
    <w:rsid w:val="0062737F"/>
    <w:rsid w:val="00632557"/>
    <w:rsid w:val="0063433C"/>
    <w:rsid w:val="006409B6"/>
    <w:rsid w:val="00640A23"/>
    <w:rsid w:val="006446ED"/>
    <w:rsid w:val="00651E6E"/>
    <w:rsid w:val="00652A2D"/>
    <w:rsid w:val="00654BD8"/>
    <w:rsid w:val="006619F8"/>
    <w:rsid w:val="0066392D"/>
    <w:rsid w:val="006643B1"/>
    <w:rsid w:val="006651E6"/>
    <w:rsid w:val="0066588F"/>
    <w:rsid w:val="00665F42"/>
    <w:rsid w:val="006825EA"/>
    <w:rsid w:val="0068339A"/>
    <w:rsid w:val="006917C8"/>
    <w:rsid w:val="00695FC1"/>
    <w:rsid w:val="00697A76"/>
    <w:rsid w:val="006A34C5"/>
    <w:rsid w:val="006A7333"/>
    <w:rsid w:val="006B3BD8"/>
    <w:rsid w:val="006C0A39"/>
    <w:rsid w:val="006C5D95"/>
    <w:rsid w:val="006D1178"/>
    <w:rsid w:val="006D2FAF"/>
    <w:rsid w:val="006D5911"/>
    <w:rsid w:val="006D6280"/>
    <w:rsid w:val="006E0A98"/>
    <w:rsid w:val="006E0FC1"/>
    <w:rsid w:val="006E1C97"/>
    <w:rsid w:val="006F0E6F"/>
    <w:rsid w:val="006F28B7"/>
    <w:rsid w:val="006F44B4"/>
    <w:rsid w:val="006F78AB"/>
    <w:rsid w:val="0070388B"/>
    <w:rsid w:val="007102D3"/>
    <w:rsid w:val="00712378"/>
    <w:rsid w:val="00712FA0"/>
    <w:rsid w:val="00720534"/>
    <w:rsid w:val="00722983"/>
    <w:rsid w:val="0072318A"/>
    <w:rsid w:val="007242DE"/>
    <w:rsid w:val="00724773"/>
    <w:rsid w:val="007365A2"/>
    <w:rsid w:val="00741FE9"/>
    <w:rsid w:val="0074276A"/>
    <w:rsid w:val="00742FD0"/>
    <w:rsid w:val="00750555"/>
    <w:rsid w:val="0075464F"/>
    <w:rsid w:val="00765AD2"/>
    <w:rsid w:val="00775A32"/>
    <w:rsid w:val="00777205"/>
    <w:rsid w:val="00777828"/>
    <w:rsid w:val="00782483"/>
    <w:rsid w:val="00784D6B"/>
    <w:rsid w:val="00787D54"/>
    <w:rsid w:val="00791735"/>
    <w:rsid w:val="00793797"/>
    <w:rsid w:val="00797A9D"/>
    <w:rsid w:val="007A1248"/>
    <w:rsid w:val="007A13CA"/>
    <w:rsid w:val="007A1BEE"/>
    <w:rsid w:val="007A74BE"/>
    <w:rsid w:val="007B223F"/>
    <w:rsid w:val="007C2D42"/>
    <w:rsid w:val="007D175A"/>
    <w:rsid w:val="007D27F7"/>
    <w:rsid w:val="007D3C1B"/>
    <w:rsid w:val="007E110D"/>
    <w:rsid w:val="007E510E"/>
    <w:rsid w:val="007E5BDA"/>
    <w:rsid w:val="007E6E21"/>
    <w:rsid w:val="007E7746"/>
    <w:rsid w:val="007F12DD"/>
    <w:rsid w:val="00802234"/>
    <w:rsid w:val="00803059"/>
    <w:rsid w:val="00807642"/>
    <w:rsid w:val="0081345C"/>
    <w:rsid w:val="00814CE8"/>
    <w:rsid w:val="0082097F"/>
    <w:rsid w:val="00820CBB"/>
    <w:rsid w:val="008215E8"/>
    <w:rsid w:val="00821A00"/>
    <w:rsid w:val="00824AF6"/>
    <w:rsid w:val="00827F1C"/>
    <w:rsid w:val="008323B6"/>
    <w:rsid w:val="00834EB8"/>
    <w:rsid w:val="00836FA4"/>
    <w:rsid w:val="00841A30"/>
    <w:rsid w:val="00847EAC"/>
    <w:rsid w:val="00850E86"/>
    <w:rsid w:val="00850F69"/>
    <w:rsid w:val="00852F61"/>
    <w:rsid w:val="00854BB1"/>
    <w:rsid w:val="008558B0"/>
    <w:rsid w:val="008566FC"/>
    <w:rsid w:val="00867A53"/>
    <w:rsid w:val="00873EA1"/>
    <w:rsid w:val="00883764"/>
    <w:rsid w:val="008842BF"/>
    <w:rsid w:val="008937D9"/>
    <w:rsid w:val="00897630"/>
    <w:rsid w:val="00897AD6"/>
    <w:rsid w:val="008A037A"/>
    <w:rsid w:val="008A0415"/>
    <w:rsid w:val="008A3EB7"/>
    <w:rsid w:val="008A4379"/>
    <w:rsid w:val="008A53EC"/>
    <w:rsid w:val="008B05BB"/>
    <w:rsid w:val="008B1CD7"/>
    <w:rsid w:val="008B6F66"/>
    <w:rsid w:val="008B70D1"/>
    <w:rsid w:val="008C7D43"/>
    <w:rsid w:val="008D0C55"/>
    <w:rsid w:val="008F2467"/>
    <w:rsid w:val="008F3746"/>
    <w:rsid w:val="008F5612"/>
    <w:rsid w:val="009045FE"/>
    <w:rsid w:val="00906CF6"/>
    <w:rsid w:val="0091504E"/>
    <w:rsid w:val="00916417"/>
    <w:rsid w:val="00921FF7"/>
    <w:rsid w:val="009250E0"/>
    <w:rsid w:val="0093200C"/>
    <w:rsid w:val="00935211"/>
    <w:rsid w:val="00940FFE"/>
    <w:rsid w:val="00946A09"/>
    <w:rsid w:val="00947A34"/>
    <w:rsid w:val="00950DB2"/>
    <w:rsid w:val="00956A79"/>
    <w:rsid w:val="0096305B"/>
    <w:rsid w:val="00963539"/>
    <w:rsid w:val="00966DEA"/>
    <w:rsid w:val="0097505D"/>
    <w:rsid w:val="00975D1E"/>
    <w:rsid w:val="00981CDF"/>
    <w:rsid w:val="00986494"/>
    <w:rsid w:val="00987E77"/>
    <w:rsid w:val="0099220D"/>
    <w:rsid w:val="00994829"/>
    <w:rsid w:val="009965AE"/>
    <w:rsid w:val="009B68A3"/>
    <w:rsid w:val="009C1969"/>
    <w:rsid w:val="009C730F"/>
    <w:rsid w:val="009D3988"/>
    <w:rsid w:val="009D464B"/>
    <w:rsid w:val="009D5BBD"/>
    <w:rsid w:val="009E0A64"/>
    <w:rsid w:val="009E481E"/>
    <w:rsid w:val="009F2C89"/>
    <w:rsid w:val="009F336A"/>
    <w:rsid w:val="00A001A8"/>
    <w:rsid w:val="00A01FF0"/>
    <w:rsid w:val="00A10594"/>
    <w:rsid w:val="00A17BBD"/>
    <w:rsid w:val="00A17BFC"/>
    <w:rsid w:val="00A225A9"/>
    <w:rsid w:val="00A23C43"/>
    <w:rsid w:val="00A24D12"/>
    <w:rsid w:val="00A25DD9"/>
    <w:rsid w:val="00A311A6"/>
    <w:rsid w:val="00A318A5"/>
    <w:rsid w:val="00A330CE"/>
    <w:rsid w:val="00A34C40"/>
    <w:rsid w:val="00A36B3E"/>
    <w:rsid w:val="00A37E3F"/>
    <w:rsid w:val="00A40D8B"/>
    <w:rsid w:val="00A4276C"/>
    <w:rsid w:val="00A4737A"/>
    <w:rsid w:val="00A57DC2"/>
    <w:rsid w:val="00A6420E"/>
    <w:rsid w:val="00A6537A"/>
    <w:rsid w:val="00A718F2"/>
    <w:rsid w:val="00A74409"/>
    <w:rsid w:val="00A7758D"/>
    <w:rsid w:val="00A82E64"/>
    <w:rsid w:val="00A840EC"/>
    <w:rsid w:val="00A8488C"/>
    <w:rsid w:val="00A85A0A"/>
    <w:rsid w:val="00A919BE"/>
    <w:rsid w:val="00A92D09"/>
    <w:rsid w:val="00A9779F"/>
    <w:rsid w:val="00AA0DBD"/>
    <w:rsid w:val="00AA2269"/>
    <w:rsid w:val="00AA4D63"/>
    <w:rsid w:val="00AC0255"/>
    <w:rsid w:val="00AC1E3B"/>
    <w:rsid w:val="00AD375A"/>
    <w:rsid w:val="00AD75FF"/>
    <w:rsid w:val="00AE30CE"/>
    <w:rsid w:val="00AE3BE3"/>
    <w:rsid w:val="00AE547B"/>
    <w:rsid w:val="00AF48FF"/>
    <w:rsid w:val="00AF5705"/>
    <w:rsid w:val="00B048E9"/>
    <w:rsid w:val="00B06040"/>
    <w:rsid w:val="00B125C1"/>
    <w:rsid w:val="00B16E3C"/>
    <w:rsid w:val="00B20159"/>
    <w:rsid w:val="00B20E67"/>
    <w:rsid w:val="00B228AE"/>
    <w:rsid w:val="00B24413"/>
    <w:rsid w:val="00B2498A"/>
    <w:rsid w:val="00B250E0"/>
    <w:rsid w:val="00B25B46"/>
    <w:rsid w:val="00B26D43"/>
    <w:rsid w:val="00B31451"/>
    <w:rsid w:val="00B327A6"/>
    <w:rsid w:val="00B33513"/>
    <w:rsid w:val="00B35EF6"/>
    <w:rsid w:val="00B372C9"/>
    <w:rsid w:val="00B40E8D"/>
    <w:rsid w:val="00B45F49"/>
    <w:rsid w:val="00B46867"/>
    <w:rsid w:val="00B50E61"/>
    <w:rsid w:val="00B533F3"/>
    <w:rsid w:val="00B551D0"/>
    <w:rsid w:val="00B56296"/>
    <w:rsid w:val="00B57A14"/>
    <w:rsid w:val="00B6081D"/>
    <w:rsid w:val="00B63B8C"/>
    <w:rsid w:val="00B7442A"/>
    <w:rsid w:val="00B84817"/>
    <w:rsid w:val="00B85C8A"/>
    <w:rsid w:val="00B863E6"/>
    <w:rsid w:val="00B86EC1"/>
    <w:rsid w:val="00B90DED"/>
    <w:rsid w:val="00B9274C"/>
    <w:rsid w:val="00B97435"/>
    <w:rsid w:val="00BA5C14"/>
    <w:rsid w:val="00BB1C8F"/>
    <w:rsid w:val="00BB1EF5"/>
    <w:rsid w:val="00BB6466"/>
    <w:rsid w:val="00BB7A27"/>
    <w:rsid w:val="00BC22FC"/>
    <w:rsid w:val="00BC4561"/>
    <w:rsid w:val="00BE2167"/>
    <w:rsid w:val="00BE46DA"/>
    <w:rsid w:val="00BE553F"/>
    <w:rsid w:val="00BE584A"/>
    <w:rsid w:val="00BF1A97"/>
    <w:rsid w:val="00BF2A7D"/>
    <w:rsid w:val="00C009D6"/>
    <w:rsid w:val="00C0112F"/>
    <w:rsid w:val="00C06AB7"/>
    <w:rsid w:val="00C073FF"/>
    <w:rsid w:val="00C101A6"/>
    <w:rsid w:val="00C10E7E"/>
    <w:rsid w:val="00C13847"/>
    <w:rsid w:val="00C149E2"/>
    <w:rsid w:val="00C15AF1"/>
    <w:rsid w:val="00C226F8"/>
    <w:rsid w:val="00C23348"/>
    <w:rsid w:val="00C30976"/>
    <w:rsid w:val="00C35830"/>
    <w:rsid w:val="00C42359"/>
    <w:rsid w:val="00C42559"/>
    <w:rsid w:val="00C46197"/>
    <w:rsid w:val="00C502F8"/>
    <w:rsid w:val="00C509E6"/>
    <w:rsid w:val="00C528C2"/>
    <w:rsid w:val="00C52AA6"/>
    <w:rsid w:val="00C53C04"/>
    <w:rsid w:val="00C555DD"/>
    <w:rsid w:val="00C63B08"/>
    <w:rsid w:val="00C63E75"/>
    <w:rsid w:val="00C641D9"/>
    <w:rsid w:val="00C650E3"/>
    <w:rsid w:val="00C70249"/>
    <w:rsid w:val="00C7633F"/>
    <w:rsid w:val="00C764A4"/>
    <w:rsid w:val="00C76EB6"/>
    <w:rsid w:val="00C77064"/>
    <w:rsid w:val="00C851E1"/>
    <w:rsid w:val="00C934B2"/>
    <w:rsid w:val="00CA383E"/>
    <w:rsid w:val="00CA3902"/>
    <w:rsid w:val="00CA766F"/>
    <w:rsid w:val="00CB2652"/>
    <w:rsid w:val="00CB4F37"/>
    <w:rsid w:val="00CB689E"/>
    <w:rsid w:val="00CC23FF"/>
    <w:rsid w:val="00CD4212"/>
    <w:rsid w:val="00CD6873"/>
    <w:rsid w:val="00CE4CA8"/>
    <w:rsid w:val="00CF0376"/>
    <w:rsid w:val="00CF2B45"/>
    <w:rsid w:val="00CF4778"/>
    <w:rsid w:val="00CF55F9"/>
    <w:rsid w:val="00CF6FE3"/>
    <w:rsid w:val="00D000E0"/>
    <w:rsid w:val="00D01471"/>
    <w:rsid w:val="00D05BC1"/>
    <w:rsid w:val="00D075DB"/>
    <w:rsid w:val="00D13066"/>
    <w:rsid w:val="00D144B5"/>
    <w:rsid w:val="00D14EA4"/>
    <w:rsid w:val="00D16481"/>
    <w:rsid w:val="00D209F2"/>
    <w:rsid w:val="00D2238E"/>
    <w:rsid w:val="00D318A4"/>
    <w:rsid w:val="00D34B06"/>
    <w:rsid w:val="00D36F99"/>
    <w:rsid w:val="00D4089F"/>
    <w:rsid w:val="00D41023"/>
    <w:rsid w:val="00D45D4B"/>
    <w:rsid w:val="00D469CC"/>
    <w:rsid w:val="00D53181"/>
    <w:rsid w:val="00D54EB9"/>
    <w:rsid w:val="00D55019"/>
    <w:rsid w:val="00D56059"/>
    <w:rsid w:val="00D57CA3"/>
    <w:rsid w:val="00D66AF1"/>
    <w:rsid w:val="00D67B25"/>
    <w:rsid w:val="00D7032E"/>
    <w:rsid w:val="00D71690"/>
    <w:rsid w:val="00D93919"/>
    <w:rsid w:val="00D94655"/>
    <w:rsid w:val="00DA0B15"/>
    <w:rsid w:val="00DA3A78"/>
    <w:rsid w:val="00DB44C3"/>
    <w:rsid w:val="00DB6AD6"/>
    <w:rsid w:val="00DB79F6"/>
    <w:rsid w:val="00DC0EAF"/>
    <w:rsid w:val="00DC7353"/>
    <w:rsid w:val="00DD099B"/>
    <w:rsid w:val="00DD4B9C"/>
    <w:rsid w:val="00DD5F6D"/>
    <w:rsid w:val="00DE4915"/>
    <w:rsid w:val="00DE4A7A"/>
    <w:rsid w:val="00DE5567"/>
    <w:rsid w:val="00DE7A81"/>
    <w:rsid w:val="00DE7E28"/>
    <w:rsid w:val="00DF0FD4"/>
    <w:rsid w:val="00DF3788"/>
    <w:rsid w:val="00E07337"/>
    <w:rsid w:val="00E10701"/>
    <w:rsid w:val="00E10EF3"/>
    <w:rsid w:val="00E13A6A"/>
    <w:rsid w:val="00E14DFF"/>
    <w:rsid w:val="00E22D73"/>
    <w:rsid w:val="00E23A21"/>
    <w:rsid w:val="00E243AD"/>
    <w:rsid w:val="00E26C0B"/>
    <w:rsid w:val="00E26DD9"/>
    <w:rsid w:val="00E27CF3"/>
    <w:rsid w:val="00E3157C"/>
    <w:rsid w:val="00E31B4D"/>
    <w:rsid w:val="00E431BA"/>
    <w:rsid w:val="00E66E4E"/>
    <w:rsid w:val="00E70742"/>
    <w:rsid w:val="00E73696"/>
    <w:rsid w:val="00E74433"/>
    <w:rsid w:val="00E77CB9"/>
    <w:rsid w:val="00E8008E"/>
    <w:rsid w:val="00E80CC4"/>
    <w:rsid w:val="00EA1CCF"/>
    <w:rsid w:val="00EA328E"/>
    <w:rsid w:val="00EA4009"/>
    <w:rsid w:val="00EA5B4C"/>
    <w:rsid w:val="00EA6B16"/>
    <w:rsid w:val="00EB2FAA"/>
    <w:rsid w:val="00EC5F2D"/>
    <w:rsid w:val="00EC7E45"/>
    <w:rsid w:val="00ED2CC9"/>
    <w:rsid w:val="00ED381D"/>
    <w:rsid w:val="00ED75B1"/>
    <w:rsid w:val="00EE0E26"/>
    <w:rsid w:val="00EE165E"/>
    <w:rsid w:val="00EE2832"/>
    <w:rsid w:val="00EE4445"/>
    <w:rsid w:val="00EE65A1"/>
    <w:rsid w:val="00EE6772"/>
    <w:rsid w:val="00EF30C6"/>
    <w:rsid w:val="00EF5731"/>
    <w:rsid w:val="00EF67DD"/>
    <w:rsid w:val="00EF689D"/>
    <w:rsid w:val="00F0542C"/>
    <w:rsid w:val="00F16DA9"/>
    <w:rsid w:val="00F24452"/>
    <w:rsid w:val="00F26CB3"/>
    <w:rsid w:val="00F309FA"/>
    <w:rsid w:val="00F36345"/>
    <w:rsid w:val="00F41CCC"/>
    <w:rsid w:val="00F429C7"/>
    <w:rsid w:val="00F50531"/>
    <w:rsid w:val="00F50E20"/>
    <w:rsid w:val="00F52763"/>
    <w:rsid w:val="00F6146E"/>
    <w:rsid w:val="00F71819"/>
    <w:rsid w:val="00F71F3C"/>
    <w:rsid w:val="00F81B70"/>
    <w:rsid w:val="00F81EDC"/>
    <w:rsid w:val="00F8408A"/>
    <w:rsid w:val="00F86504"/>
    <w:rsid w:val="00F878AC"/>
    <w:rsid w:val="00F946D4"/>
    <w:rsid w:val="00F94D49"/>
    <w:rsid w:val="00FA4681"/>
    <w:rsid w:val="00FA7789"/>
    <w:rsid w:val="00FB0D99"/>
    <w:rsid w:val="00FB2466"/>
    <w:rsid w:val="00FC1799"/>
    <w:rsid w:val="00FC1F58"/>
    <w:rsid w:val="00FC7E07"/>
    <w:rsid w:val="00FD07A6"/>
    <w:rsid w:val="00FD15C4"/>
    <w:rsid w:val="00FD28C5"/>
    <w:rsid w:val="00FD2C60"/>
    <w:rsid w:val="00FD340B"/>
    <w:rsid w:val="00FD34AC"/>
    <w:rsid w:val="00FD54E0"/>
    <w:rsid w:val="00FD58B7"/>
    <w:rsid w:val="00FE3A36"/>
    <w:rsid w:val="00FE438F"/>
    <w:rsid w:val="00FE4A8C"/>
    <w:rsid w:val="00FE7022"/>
    <w:rsid w:val="00FE74E1"/>
    <w:rsid w:val="00FF4AB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7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07CB"/>
    <w:rPr>
      <w:sz w:val="16"/>
      <w:szCs w:val="16"/>
    </w:rPr>
  </w:style>
  <w:style w:type="paragraph" w:styleId="a3">
    <w:name w:val="Body Text"/>
    <w:basedOn w:val="a"/>
    <w:link w:val="a4"/>
    <w:rsid w:val="005707CB"/>
    <w:pPr>
      <w:spacing w:after="120"/>
    </w:pPr>
  </w:style>
  <w:style w:type="character" w:customStyle="1" w:styleId="a4">
    <w:name w:val="Основной текст Знак"/>
    <w:link w:val="a3"/>
    <w:rsid w:val="005707CB"/>
    <w:rPr>
      <w:sz w:val="24"/>
      <w:szCs w:val="24"/>
    </w:rPr>
  </w:style>
  <w:style w:type="table" w:styleId="a5">
    <w:name w:val="Table Grid"/>
    <w:basedOn w:val="a1"/>
    <w:rsid w:val="0057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6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059"/>
    <w:rPr>
      <w:sz w:val="24"/>
      <w:szCs w:val="24"/>
    </w:rPr>
  </w:style>
  <w:style w:type="paragraph" w:styleId="a8">
    <w:name w:val="footer"/>
    <w:basedOn w:val="a"/>
    <w:link w:val="a9"/>
    <w:rsid w:val="00D56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56059"/>
    <w:rPr>
      <w:sz w:val="24"/>
      <w:szCs w:val="24"/>
    </w:rPr>
  </w:style>
  <w:style w:type="paragraph" w:styleId="aa">
    <w:name w:val="Balloon Text"/>
    <w:basedOn w:val="a"/>
    <w:link w:val="ab"/>
    <w:rsid w:val="001E4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7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1237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12378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5E066A"/>
    <w:rPr>
      <w:rFonts w:ascii="Arial" w:hAnsi="Arial"/>
      <w:snapToGrid w:val="0"/>
    </w:rPr>
  </w:style>
  <w:style w:type="paragraph" w:customStyle="1" w:styleId="ConsPlusTitle">
    <w:name w:val="ConsPlusTitle"/>
    <w:rsid w:val="00712378"/>
    <w:pPr>
      <w:widowControl w:val="0"/>
    </w:pPr>
    <w:rPr>
      <w:rFonts w:ascii="Arial" w:hAnsi="Arial"/>
      <w:b/>
      <w:snapToGrid w:val="0"/>
    </w:rPr>
  </w:style>
  <w:style w:type="paragraph" w:styleId="ad">
    <w:name w:val="List Paragraph"/>
    <w:basedOn w:val="a"/>
    <w:link w:val="ae"/>
    <w:uiPriority w:val="34"/>
    <w:qFormat/>
    <w:rsid w:val="007123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1237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1"/>
    <w:qFormat/>
    <w:rsid w:val="00712378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71237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41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8">
    <w:name w:val="Char Style 8"/>
    <w:rsid w:val="00C641D9"/>
    <w:rPr>
      <w:b/>
      <w:bCs/>
      <w:sz w:val="27"/>
      <w:szCs w:val="27"/>
      <w:lang w:eastAsia="ar-SA" w:bidi="ar-SA"/>
    </w:rPr>
  </w:style>
  <w:style w:type="paragraph" w:styleId="af1">
    <w:name w:val="endnote text"/>
    <w:basedOn w:val="a"/>
    <w:link w:val="af2"/>
    <w:rsid w:val="005E066A"/>
    <w:pPr>
      <w:widowControl w:val="0"/>
    </w:pPr>
    <w:rPr>
      <w:szCs w:val="20"/>
    </w:rPr>
  </w:style>
  <w:style w:type="character" w:customStyle="1" w:styleId="af2">
    <w:name w:val="Текст концевой сноски Знак"/>
    <w:basedOn w:val="a0"/>
    <w:link w:val="af1"/>
    <w:rsid w:val="005E066A"/>
    <w:rPr>
      <w:sz w:val="24"/>
    </w:rPr>
  </w:style>
  <w:style w:type="character" w:customStyle="1" w:styleId="22">
    <w:name w:val="Заголовок 2 Знак"/>
    <w:rsid w:val="00285E23"/>
    <w:rPr>
      <w:b/>
      <w:bCs/>
      <w:sz w:val="28"/>
      <w:szCs w:val="28"/>
      <w:lang w:eastAsia="en-US"/>
    </w:rPr>
  </w:style>
  <w:style w:type="paragraph" w:customStyle="1" w:styleId="pt-a-000017">
    <w:name w:val="pt-a-000017"/>
    <w:basedOn w:val="a"/>
    <w:rsid w:val="00A6420E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A6420E"/>
  </w:style>
  <w:style w:type="paragraph" w:customStyle="1" w:styleId="pt-a-000051">
    <w:name w:val="pt-a-000051"/>
    <w:basedOn w:val="a"/>
    <w:rsid w:val="00A6420E"/>
    <w:pPr>
      <w:spacing w:before="100" w:beforeAutospacing="1" w:after="100" w:afterAutospacing="1"/>
    </w:pPr>
  </w:style>
  <w:style w:type="character" w:customStyle="1" w:styleId="pt-000020">
    <w:name w:val="pt-000020"/>
    <w:basedOn w:val="a0"/>
    <w:rsid w:val="00A6420E"/>
  </w:style>
  <w:style w:type="character" w:styleId="af3">
    <w:name w:val="Hyperlink"/>
    <w:basedOn w:val="a0"/>
    <w:uiPriority w:val="99"/>
    <w:rsid w:val="006E0FC1"/>
    <w:rPr>
      <w:color w:val="0000FF" w:themeColor="hyperlink"/>
      <w:u w:val="single"/>
    </w:rPr>
  </w:style>
  <w:style w:type="paragraph" w:customStyle="1" w:styleId="ConsNormal">
    <w:name w:val="ConsNormal"/>
    <w:rsid w:val="00563E8F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Body Text Indent"/>
    <w:basedOn w:val="a"/>
    <w:link w:val="af5"/>
    <w:uiPriority w:val="99"/>
    <w:unhideWhenUsed/>
    <w:rsid w:val="004A7A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7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uiPriority w:val="99"/>
    <w:unhideWhenUsed/>
    <w:rsid w:val="008F3746"/>
    <w:rPr>
      <w:color w:val="800080"/>
      <w:u w:val="single"/>
    </w:rPr>
  </w:style>
  <w:style w:type="paragraph" w:customStyle="1" w:styleId="font5">
    <w:name w:val="font5"/>
    <w:basedOn w:val="a"/>
    <w:rsid w:val="008F374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71">
    <w:name w:val="xl7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73">
    <w:name w:val="xl7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80">
    <w:name w:val="xl8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82">
    <w:name w:val="xl82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F37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3746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6">
    <w:name w:val="xl106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7">
    <w:name w:val="xl10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7">
    <w:name w:val="xl11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8">
    <w:name w:val="xl118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1">
    <w:name w:val="xl13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017B-E08A-48F2-A894-B10A8EE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13240</CharactersWithSpaces>
  <SharedDoc>false</SharedDoc>
  <HLinks>
    <vt:vector size="24" baseType="variant"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http://www.depfin.admhmao.ru/wps/portal/fin/home/docs/?1dmy&amp;urile=wcm%3apath%3a/wps/wcm/connect/web+content/hmao-departments/fin/legislation/zakony_hmao/prikaz_df/d36fc876-8a95-465c-97bc-29def81bf531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consultantplus://offline/ref=983618A8F638027C3E817652D91736CF7853AD7948FB2F4AD6A3DDDC55C8CCB1570E29B7F726IA7FH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consultantplus://offline/ref=5267D741CB6C2D509505BAB5DEAD1F27A6D94C1EF3D9EAA6C8F90BD5B3EEA193E3F56014B61CC6zEq2H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3</cp:revision>
  <cp:lastPrinted>2021-09-22T06:54:00Z</cp:lastPrinted>
  <dcterms:created xsi:type="dcterms:W3CDTF">2021-09-21T07:49:00Z</dcterms:created>
  <dcterms:modified xsi:type="dcterms:W3CDTF">2021-09-22T06:54:00Z</dcterms:modified>
</cp:coreProperties>
</file>